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79" w:rsidRPr="00812AA1" w:rsidRDefault="00E17479" w:rsidP="00E17479">
      <w:pPr>
        <w:pStyle w:val="Heading2"/>
        <w:rPr>
          <w:rFonts w:ascii="Calibri" w:hAnsi="Calibri"/>
          <w:b w:val="0"/>
          <w:bCs w:val="0"/>
          <w:color w:val="000000" w:themeColor="text1"/>
          <w:sz w:val="24"/>
          <w:szCs w:val="24"/>
        </w:rPr>
      </w:pPr>
      <w:r w:rsidRPr="00A36559">
        <w:rPr>
          <w:noProof/>
          <w:lang w:eastAsia="en-IN"/>
        </w:rPr>
        <w:object w:dxaOrig="9060" w:dyaOrig="2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49.25pt" o:ole="">
            <v:imagedata r:id="rId5" o:title=""/>
          </v:shape>
          <o:OLEObject Type="Embed" ProgID="Word.Document.12" ShapeID="_x0000_i1025" DrawAspect="Content" ObjectID="_1670575633" r:id="rId6">
            <o:FieldCodes>\s</o:FieldCodes>
          </o:OLEObject>
        </w:object>
      </w:r>
      <w:proofErr w:type="spellStart"/>
      <w:r w:rsidRPr="00812AA1">
        <w:rPr>
          <w:rFonts w:ascii="Calibri" w:hAnsi="Calibri"/>
          <w:b w:val="0"/>
          <w:bCs w:val="0"/>
          <w:color w:val="000000" w:themeColor="text1"/>
          <w:sz w:val="24"/>
          <w:szCs w:val="24"/>
        </w:rPr>
        <w:t>F.No</w:t>
      </w:r>
      <w:proofErr w:type="spellEnd"/>
      <w:r w:rsidRPr="00812AA1">
        <w:rPr>
          <w:rFonts w:ascii="Calibri" w:hAnsi="Calibri"/>
          <w:b w:val="0"/>
          <w:bCs w:val="0"/>
          <w:color w:val="000000" w:themeColor="text1"/>
          <w:sz w:val="24"/>
          <w:szCs w:val="24"/>
        </w:rPr>
        <w:t xml:space="preserve">. 2-67/2011-Misc.                                                                        </w:t>
      </w:r>
      <w:r w:rsidR="00185DE8">
        <w:rPr>
          <w:rFonts w:ascii="Calibri" w:hAnsi="Calibri"/>
          <w:b w:val="0"/>
          <w:bCs w:val="0"/>
          <w:color w:val="000000" w:themeColor="text1"/>
          <w:sz w:val="24"/>
          <w:szCs w:val="24"/>
        </w:rPr>
        <w:t xml:space="preserve">                </w:t>
      </w:r>
      <w:r w:rsidRPr="00812AA1">
        <w:rPr>
          <w:rFonts w:ascii="Calibri" w:hAnsi="Calibri"/>
          <w:b w:val="0"/>
          <w:bCs w:val="0"/>
          <w:color w:val="000000" w:themeColor="text1"/>
          <w:sz w:val="24"/>
          <w:szCs w:val="24"/>
        </w:rPr>
        <w:t xml:space="preserve">   Date: </w:t>
      </w:r>
      <w:r w:rsidR="00185DE8">
        <w:rPr>
          <w:rFonts w:ascii="Calibri" w:hAnsi="Calibri"/>
          <w:b w:val="0"/>
          <w:bCs w:val="0"/>
          <w:color w:val="000000" w:themeColor="text1"/>
          <w:sz w:val="24"/>
          <w:szCs w:val="24"/>
        </w:rPr>
        <w:t>2</w:t>
      </w:r>
      <w:r w:rsidR="002B6A4F">
        <w:rPr>
          <w:rFonts w:ascii="Calibri" w:hAnsi="Calibri"/>
          <w:b w:val="0"/>
          <w:bCs w:val="0"/>
          <w:color w:val="000000" w:themeColor="text1"/>
          <w:sz w:val="24"/>
          <w:szCs w:val="24"/>
        </w:rPr>
        <w:t>6</w:t>
      </w:r>
      <w:r w:rsidR="00185DE8">
        <w:rPr>
          <w:rFonts w:ascii="Calibri" w:hAnsi="Calibri"/>
          <w:b w:val="0"/>
          <w:bCs w:val="0"/>
          <w:color w:val="000000" w:themeColor="text1"/>
          <w:sz w:val="24"/>
          <w:szCs w:val="24"/>
        </w:rPr>
        <w:t>.12.2020</w:t>
      </w:r>
    </w:p>
    <w:p w:rsidR="00E31D11" w:rsidRDefault="00E31D11" w:rsidP="00E17479">
      <w:pPr>
        <w:jc w:val="center"/>
        <w:rPr>
          <w:rFonts w:ascii="Calibri" w:hAnsi="Calibri"/>
          <w:b/>
          <w:bCs/>
          <w:sz w:val="24"/>
          <w:szCs w:val="24"/>
          <w:u w:val="single"/>
        </w:rPr>
      </w:pPr>
    </w:p>
    <w:p w:rsidR="00E17479" w:rsidRPr="00812AA1" w:rsidRDefault="00E17479" w:rsidP="00E17479">
      <w:pPr>
        <w:jc w:val="center"/>
        <w:rPr>
          <w:rFonts w:ascii="Calibri" w:hAnsi="Calibri"/>
          <w:b/>
          <w:bCs/>
          <w:sz w:val="24"/>
          <w:szCs w:val="24"/>
          <w:u w:val="single"/>
        </w:rPr>
      </w:pPr>
      <w:r>
        <w:rPr>
          <w:rFonts w:ascii="Calibri" w:hAnsi="Calibri"/>
          <w:b/>
          <w:bCs/>
          <w:sz w:val="24"/>
          <w:szCs w:val="24"/>
          <w:u w:val="single"/>
        </w:rPr>
        <w:t xml:space="preserve">NOTICE FOR HIRING </w:t>
      </w:r>
      <w:r w:rsidRPr="00812AA1">
        <w:rPr>
          <w:rFonts w:ascii="Calibri" w:hAnsi="Calibri"/>
          <w:b/>
          <w:bCs/>
          <w:sz w:val="24"/>
          <w:szCs w:val="24"/>
          <w:u w:val="single"/>
        </w:rPr>
        <w:t>CONSULTANT ON CONTRACT BASIS</w:t>
      </w:r>
      <w:r>
        <w:rPr>
          <w:rFonts w:ascii="Calibri" w:hAnsi="Calibri"/>
          <w:b/>
          <w:bCs/>
          <w:sz w:val="24"/>
          <w:szCs w:val="24"/>
          <w:u w:val="single"/>
        </w:rPr>
        <w:t xml:space="preserve"> UNDER ICAR SEED HUB PROJECT </w:t>
      </w:r>
    </w:p>
    <w:p w:rsidR="00E17479" w:rsidRPr="00812AA1" w:rsidRDefault="00E17479" w:rsidP="00031016">
      <w:pPr>
        <w:spacing w:line="360" w:lineRule="auto"/>
        <w:jc w:val="both"/>
        <w:rPr>
          <w:rFonts w:ascii="Calibri" w:hAnsi="Calibri"/>
          <w:sz w:val="24"/>
          <w:szCs w:val="24"/>
        </w:rPr>
      </w:pPr>
      <w:r w:rsidRPr="00812AA1">
        <w:rPr>
          <w:rFonts w:ascii="Calibri" w:hAnsi="Calibri"/>
          <w:sz w:val="24"/>
          <w:szCs w:val="24"/>
        </w:rPr>
        <w:tab/>
      </w:r>
      <w:r w:rsidRPr="00CF731F">
        <w:rPr>
          <w:rFonts w:ascii="Calibri" w:hAnsi="Calibri"/>
          <w:bCs/>
          <w:sz w:val="24"/>
          <w:szCs w:val="24"/>
        </w:rPr>
        <w:t>ICAR-Indian Institute of Oilseeds Research (IIOR), Hyderabad</w:t>
      </w:r>
      <w:r w:rsidRPr="00812AA1">
        <w:rPr>
          <w:rFonts w:ascii="Calibri" w:hAnsi="Calibri"/>
          <w:sz w:val="24"/>
          <w:szCs w:val="24"/>
        </w:rPr>
        <w:t xml:space="preserve"> invites applications from the eligible officers </w:t>
      </w:r>
      <w:r>
        <w:rPr>
          <w:rFonts w:ascii="Calibri" w:hAnsi="Calibri"/>
          <w:sz w:val="24"/>
          <w:szCs w:val="24"/>
        </w:rPr>
        <w:t xml:space="preserve">with work experience under ICAR/SAU/Research Institutes or retired Officers </w:t>
      </w:r>
      <w:r w:rsidRPr="00812AA1">
        <w:rPr>
          <w:rFonts w:ascii="Calibri" w:hAnsi="Calibri"/>
          <w:sz w:val="24"/>
          <w:szCs w:val="24"/>
        </w:rPr>
        <w:t xml:space="preserve">for hiring a Consultant </w:t>
      </w:r>
      <w:r w:rsidRPr="00E71E0B">
        <w:rPr>
          <w:rFonts w:ascii="Calibri" w:hAnsi="Calibri"/>
          <w:b/>
          <w:bCs/>
          <w:sz w:val="24"/>
          <w:szCs w:val="24"/>
        </w:rPr>
        <w:t xml:space="preserve">under Seed Hub Project </w:t>
      </w:r>
      <w:r w:rsidR="00031016" w:rsidRPr="00E71E0B">
        <w:rPr>
          <w:rFonts w:ascii="Calibri" w:hAnsi="Calibri"/>
          <w:b/>
          <w:bCs/>
          <w:sz w:val="24"/>
          <w:szCs w:val="24"/>
        </w:rPr>
        <w:t>(</w:t>
      </w:r>
      <w:r w:rsidR="00031016">
        <w:rPr>
          <w:rFonts w:ascii="Calibri" w:hAnsi="Calibri"/>
          <w:b/>
          <w:bCs/>
          <w:sz w:val="24"/>
          <w:szCs w:val="24"/>
        </w:rPr>
        <w:t>purely</w:t>
      </w:r>
      <w:r w:rsidR="00185DE8">
        <w:rPr>
          <w:rFonts w:ascii="Calibri" w:hAnsi="Calibri"/>
          <w:b/>
          <w:bCs/>
          <w:sz w:val="24"/>
          <w:szCs w:val="24"/>
        </w:rPr>
        <w:t xml:space="preserve"> </w:t>
      </w:r>
      <w:r w:rsidRPr="00E71E0B">
        <w:rPr>
          <w:rFonts w:ascii="Calibri" w:hAnsi="Calibri"/>
          <w:b/>
          <w:bCs/>
          <w:sz w:val="24"/>
          <w:szCs w:val="24"/>
        </w:rPr>
        <w:t>on contract basis).</w:t>
      </w:r>
      <w:r w:rsidRPr="00812AA1">
        <w:rPr>
          <w:rFonts w:ascii="Calibri" w:hAnsi="Calibri"/>
          <w:sz w:val="24"/>
          <w:szCs w:val="24"/>
        </w:rPr>
        <w:t xml:space="preserve"> The </w:t>
      </w:r>
      <w:r>
        <w:rPr>
          <w:rFonts w:ascii="Calibri" w:hAnsi="Calibri"/>
          <w:sz w:val="24"/>
          <w:szCs w:val="24"/>
        </w:rPr>
        <w:t xml:space="preserve">hiring </w:t>
      </w:r>
      <w:r w:rsidRPr="00812AA1">
        <w:rPr>
          <w:rFonts w:ascii="Calibri" w:hAnsi="Calibri"/>
          <w:sz w:val="24"/>
          <w:szCs w:val="24"/>
        </w:rPr>
        <w:t xml:space="preserve">shall be initially for a period of One year, which may be extended or curtailed as per the requirement and satisfactory performance of the Consultant. </w:t>
      </w:r>
    </w:p>
    <w:p w:rsidR="00E17479" w:rsidRPr="00812AA1" w:rsidRDefault="00E17479" w:rsidP="00031016">
      <w:pPr>
        <w:spacing w:line="360" w:lineRule="auto"/>
        <w:jc w:val="both"/>
        <w:rPr>
          <w:rFonts w:ascii="Calibri" w:hAnsi="Calibri"/>
          <w:bCs/>
          <w:sz w:val="24"/>
          <w:szCs w:val="24"/>
        </w:rPr>
      </w:pPr>
      <w:r w:rsidRPr="00812AA1">
        <w:rPr>
          <w:rFonts w:ascii="Calibri" w:hAnsi="Calibri"/>
          <w:sz w:val="24"/>
          <w:szCs w:val="24"/>
        </w:rPr>
        <w:tab/>
        <w:t xml:space="preserve">The details of eligibility criteria (including the remuneration) and </w:t>
      </w:r>
      <w:r>
        <w:rPr>
          <w:rFonts w:ascii="Calibri" w:hAnsi="Calibri"/>
          <w:sz w:val="24"/>
          <w:szCs w:val="24"/>
        </w:rPr>
        <w:t xml:space="preserve">other </w:t>
      </w:r>
      <w:r w:rsidRPr="00812AA1">
        <w:rPr>
          <w:rFonts w:ascii="Calibri" w:hAnsi="Calibri"/>
          <w:sz w:val="24"/>
          <w:szCs w:val="24"/>
        </w:rPr>
        <w:t xml:space="preserve">Terms and conditions of hiring etc. can be downloaded from the IIOR website </w:t>
      </w:r>
      <w:hyperlink r:id="rId7" w:history="1">
        <w:r w:rsidRPr="00812AA1">
          <w:rPr>
            <w:rStyle w:val="Hyperlink"/>
            <w:rFonts w:ascii="Calibri" w:hAnsi="Calibri"/>
            <w:bCs/>
            <w:sz w:val="24"/>
            <w:szCs w:val="24"/>
          </w:rPr>
          <w:t>http://www.iior-icar.org.in</w:t>
        </w:r>
      </w:hyperlink>
      <w:r w:rsidRPr="00812AA1">
        <w:rPr>
          <w:rFonts w:ascii="Calibri" w:hAnsi="Calibri"/>
          <w:bCs/>
          <w:sz w:val="24"/>
          <w:szCs w:val="24"/>
        </w:rPr>
        <w:t>.</w:t>
      </w:r>
    </w:p>
    <w:p w:rsidR="00E17479" w:rsidRDefault="00E17479" w:rsidP="00031016">
      <w:pPr>
        <w:spacing w:line="360" w:lineRule="auto"/>
        <w:ind w:firstLine="720"/>
        <w:jc w:val="both"/>
        <w:rPr>
          <w:rFonts w:ascii="Calibri" w:hAnsi="Calibri"/>
          <w:bCs/>
          <w:sz w:val="24"/>
          <w:szCs w:val="24"/>
        </w:rPr>
      </w:pPr>
      <w:r w:rsidRPr="00812AA1">
        <w:rPr>
          <w:rFonts w:ascii="Calibri" w:hAnsi="Calibri"/>
          <w:bCs/>
          <w:sz w:val="24"/>
          <w:szCs w:val="24"/>
        </w:rPr>
        <w:t xml:space="preserve">The last date for receipt of applications, in the prescribed format is </w:t>
      </w:r>
      <w:r w:rsidR="00E31D11" w:rsidRPr="00E31D11">
        <w:rPr>
          <w:rFonts w:ascii="Calibri" w:hAnsi="Calibri"/>
          <w:b/>
          <w:sz w:val="24"/>
          <w:szCs w:val="24"/>
        </w:rPr>
        <w:t>2</w:t>
      </w:r>
      <w:r w:rsidR="002B6A4F">
        <w:rPr>
          <w:rFonts w:ascii="Calibri" w:hAnsi="Calibri"/>
          <w:b/>
          <w:sz w:val="24"/>
          <w:szCs w:val="24"/>
        </w:rPr>
        <w:t>1</w:t>
      </w:r>
      <w:r w:rsidR="00185DE8" w:rsidRPr="00E31D11">
        <w:rPr>
          <w:rFonts w:ascii="Calibri" w:hAnsi="Calibri"/>
          <w:b/>
          <w:sz w:val="24"/>
          <w:szCs w:val="24"/>
        </w:rPr>
        <w:t>.</w:t>
      </w:r>
      <w:r w:rsidR="00185DE8" w:rsidRPr="00185DE8">
        <w:rPr>
          <w:rFonts w:ascii="Calibri" w:hAnsi="Calibri"/>
          <w:b/>
          <w:bCs/>
          <w:sz w:val="24"/>
          <w:szCs w:val="24"/>
        </w:rPr>
        <w:t>01.2021</w:t>
      </w:r>
      <w:r w:rsidRPr="00812AA1">
        <w:rPr>
          <w:rFonts w:ascii="Calibri" w:hAnsi="Calibri"/>
          <w:b/>
          <w:sz w:val="24"/>
          <w:szCs w:val="24"/>
        </w:rPr>
        <w:t xml:space="preserve"> </w:t>
      </w:r>
      <w:proofErr w:type="spellStart"/>
      <w:r w:rsidRPr="00812AA1">
        <w:rPr>
          <w:rFonts w:ascii="Calibri" w:hAnsi="Calibri"/>
          <w:b/>
          <w:sz w:val="24"/>
          <w:szCs w:val="24"/>
        </w:rPr>
        <w:t>upto</w:t>
      </w:r>
      <w:proofErr w:type="spellEnd"/>
      <w:r w:rsidRPr="00812AA1">
        <w:rPr>
          <w:rFonts w:ascii="Calibri" w:hAnsi="Calibri"/>
          <w:b/>
          <w:sz w:val="24"/>
          <w:szCs w:val="24"/>
        </w:rPr>
        <w:t xml:space="preserve"> 2.00 PM </w:t>
      </w:r>
      <w:r w:rsidRPr="00812AA1">
        <w:rPr>
          <w:rFonts w:ascii="Calibri" w:hAnsi="Calibri"/>
          <w:bCs/>
          <w:sz w:val="24"/>
          <w:szCs w:val="24"/>
        </w:rPr>
        <w:t xml:space="preserve">and can also be sent through e-mail id </w:t>
      </w:r>
      <w:hyperlink r:id="rId8" w:history="1">
        <w:r w:rsidRPr="00812AA1">
          <w:rPr>
            <w:rStyle w:val="Hyperlink"/>
            <w:rFonts w:ascii="Calibri" w:hAnsi="Calibri"/>
            <w:bCs/>
            <w:sz w:val="24"/>
            <w:szCs w:val="24"/>
          </w:rPr>
          <w:t>director.iior@icar.gov.in</w:t>
        </w:r>
      </w:hyperlink>
      <w:r w:rsidRPr="00812AA1">
        <w:rPr>
          <w:rFonts w:ascii="Calibri" w:hAnsi="Calibri"/>
          <w:bCs/>
          <w:sz w:val="24"/>
          <w:szCs w:val="24"/>
        </w:rPr>
        <w:t xml:space="preserve"> followed by hard copy within the stipulated time. Applications received after due date/time and without supporting documents will not be considered.  </w:t>
      </w:r>
    </w:p>
    <w:p w:rsidR="008C45F2" w:rsidRPr="00031016" w:rsidRDefault="00031016" w:rsidP="00031016">
      <w:pPr>
        <w:spacing w:line="360" w:lineRule="auto"/>
        <w:jc w:val="both"/>
        <w:rPr>
          <w:rFonts w:ascii="Calibri" w:hAnsi="Calibri"/>
          <w:b/>
          <w:bCs/>
          <w:sz w:val="24"/>
          <w:szCs w:val="24"/>
        </w:rPr>
      </w:pPr>
      <w:r w:rsidRPr="00031016">
        <w:rPr>
          <w:rFonts w:ascii="Calibri" w:hAnsi="Calibri"/>
          <w:b/>
          <w:bCs/>
          <w:sz w:val="24"/>
          <w:szCs w:val="24"/>
        </w:rPr>
        <w:t xml:space="preserve">Age Limit: </w:t>
      </w:r>
      <w:r w:rsidR="00E31D11">
        <w:rPr>
          <w:rFonts w:ascii="Calibri" w:hAnsi="Calibri"/>
          <w:b/>
          <w:bCs/>
          <w:sz w:val="24"/>
          <w:szCs w:val="24"/>
        </w:rPr>
        <w:t xml:space="preserve"> Age should not be more than </w:t>
      </w:r>
      <w:r w:rsidRPr="00031016">
        <w:rPr>
          <w:rFonts w:ascii="Calibri" w:hAnsi="Calibri"/>
          <w:b/>
          <w:bCs/>
          <w:sz w:val="24"/>
          <w:szCs w:val="24"/>
        </w:rPr>
        <w:t xml:space="preserve">65 </w:t>
      </w:r>
      <w:r w:rsidR="00E31D11" w:rsidRPr="00031016">
        <w:rPr>
          <w:rFonts w:ascii="Calibri" w:hAnsi="Calibri"/>
          <w:b/>
          <w:bCs/>
          <w:sz w:val="24"/>
          <w:szCs w:val="24"/>
        </w:rPr>
        <w:t xml:space="preserve">years </w:t>
      </w:r>
      <w:r w:rsidR="00E31D11">
        <w:rPr>
          <w:rFonts w:ascii="Calibri" w:hAnsi="Calibri"/>
          <w:b/>
          <w:bCs/>
          <w:sz w:val="24"/>
          <w:szCs w:val="24"/>
        </w:rPr>
        <w:t xml:space="preserve">on the date of advertisement </w:t>
      </w:r>
    </w:p>
    <w:p w:rsidR="00E17479" w:rsidRDefault="00E17479" w:rsidP="00E17479">
      <w:pPr>
        <w:jc w:val="right"/>
        <w:rPr>
          <w:rFonts w:ascii="Calibri" w:hAnsi="Calibri"/>
          <w:b/>
          <w:sz w:val="24"/>
          <w:szCs w:val="24"/>
        </w:rPr>
      </w:pPr>
      <w:r w:rsidRPr="00812AA1">
        <w:rPr>
          <w:rFonts w:ascii="Calibri" w:hAnsi="Calibri"/>
          <w:b/>
          <w:sz w:val="24"/>
          <w:szCs w:val="24"/>
        </w:rPr>
        <w:t>SR.ADMN.OFFICER</w:t>
      </w:r>
    </w:p>
    <w:p w:rsidR="00E566B6" w:rsidRDefault="00E566B6" w:rsidP="00E17479">
      <w:pPr>
        <w:jc w:val="right"/>
        <w:rPr>
          <w:rFonts w:ascii="Calibri" w:hAnsi="Calibri"/>
          <w:b/>
          <w:sz w:val="24"/>
          <w:szCs w:val="24"/>
        </w:rPr>
      </w:pPr>
    </w:p>
    <w:p w:rsidR="00E566B6" w:rsidRDefault="00E566B6">
      <w:pPr>
        <w:spacing w:after="160" w:line="259" w:lineRule="auto"/>
        <w:rPr>
          <w:rFonts w:ascii="Calibri" w:hAnsi="Calibri"/>
          <w:b/>
          <w:sz w:val="24"/>
          <w:szCs w:val="24"/>
        </w:rPr>
      </w:pPr>
      <w:r>
        <w:rPr>
          <w:rFonts w:ascii="Calibri" w:hAnsi="Calibri"/>
          <w:b/>
          <w:sz w:val="24"/>
          <w:szCs w:val="24"/>
        </w:rPr>
        <w:br w:type="page"/>
      </w:r>
    </w:p>
    <w:p w:rsidR="00F415C1" w:rsidRDefault="00F415C1" w:rsidP="00E566B6">
      <w:pPr>
        <w:jc w:val="right"/>
        <w:rPr>
          <w:b/>
          <w:bCs/>
        </w:rPr>
      </w:pPr>
    </w:p>
    <w:p w:rsidR="00E566B6" w:rsidRPr="00184396" w:rsidRDefault="00E566B6" w:rsidP="00E566B6">
      <w:pPr>
        <w:jc w:val="right"/>
        <w:rPr>
          <w:b/>
          <w:bCs/>
        </w:rPr>
      </w:pPr>
      <w:r w:rsidRPr="00184396">
        <w:rPr>
          <w:b/>
          <w:bCs/>
        </w:rPr>
        <w:t>ANNEXURE-I</w:t>
      </w:r>
    </w:p>
    <w:p w:rsidR="00E566B6" w:rsidRPr="00E31D11" w:rsidRDefault="00E566B6" w:rsidP="00E566B6">
      <w:pPr>
        <w:rPr>
          <w:b/>
          <w:bCs/>
        </w:rPr>
      </w:pPr>
      <w:r w:rsidRPr="00E31D11">
        <w:rPr>
          <w:b/>
          <w:bCs/>
        </w:rPr>
        <w:t xml:space="preserve">TERMS AND CONDTIONS </w:t>
      </w:r>
    </w:p>
    <w:p w:rsidR="00E566B6" w:rsidRPr="002822BA" w:rsidRDefault="00E566B6" w:rsidP="00E566B6">
      <w:pPr>
        <w:pStyle w:val="ListParagraph"/>
        <w:numPr>
          <w:ilvl w:val="0"/>
          <w:numId w:val="2"/>
        </w:numPr>
      </w:pPr>
      <w:r w:rsidRPr="00184396">
        <w:rPr>
          <w:b/>
          <w:bCs/>
        </w:rPr>
        <w:t xml:space="preserve">Eligibility: </w:t>
      </w:r>
    </w:p>
    <w:p w:rsidR="00E566B6" w:rsidRPr="00184396" w:rsidRDefault="00E566B6" w:rsidP="00E566B6">
      <w:pPr>
        <w:pStyle w:val="ListParagraph"/>
        <w:ind w:left="1080"/>
      </w:pPr>
    </w:p>
    <w:p w:rsidR="00E566B6" w:rsidRDefault="00185DE8" w:rsidP="00E566B6">
      <w:pPr>
        <w:pStyle w:val="ListParagraph"/>
        <w:numPr>
          <w:ilvl w:val="0"/>
          <w:numId w:val="1"/>
        </w:numPr>
        <w:jc w:val="both"/>
      </w:pPr>
      <w:r>
        <w:t xml:space="preserve">Candidates for the post of Consultant with work </w:t>
      </w:r>
      <w:r w:rsidR="00031016">
        <w:t>experience under</w:t>
      </w:r>
      <w:r>
        <w:t xml:space="preserve"> ICAR, SAUs/Institutes or </w:t>
      </w:r>
      <w:r w:rsidR="00031016">
        <w:t>retired officers of</w:t>
      </w:r>
      <w:r>
        <w:t xml:space="preserve"> ICAR with grade </w:t>
      </w:r>
      <w:r w:rsidR="00031016">
        <w:t>pay not</w:t>
      </w:r>
      <w:r>
        <w:t xml:space="preserve"> less than </w:t>
      </w:r>
      <w:r w:rsidR="00031016">
        <w:t>Rs.6600.00 in</w:t>
      </w:r>
      <w:r>
        <w:t xml:space="preserve"> 6 CPC and Level 11 of 7</w:t>
      </w:r>
      <w:r w:rsidRPr="00185DE8">
        <w:rPr>
          <w:vertAlign w:val="superscript"/>
        </w:rPr>
        <w:t>th</w:t>
      </w:r>
      <w:r>
        <w:t xml:space="preserve"> CPC </w:t>
      </w:r>
      <w:r w:rsidR="00E566B6" w:rsidRPr="00184396">
        <w:t xml:space="preserve">  are eligible for the position of Consultant.  </w:t>
      </w:r>
    </w:p>
    <w:p w:rsidR="00E566B6" w:rsidRDefault="00E566B6" w:rsidP="00E566B6">
      <w:pPr>
        <w:pStyle w:val="ListParagraph"/>
        <w:numPr>
          <w:ilvl w:val="0"/>
          <w:numId w:val="1"/>
        </w:numPr>
        <w:jc w:val="both"/>
      </w:pPr>
      <w:r w:rsidRPr="00184396">
        <w:t>Experience in organizing participatory seed production of Oilseeds</w:t>
      </w:r>
    </w:p>
    <w:p w:rsidR="00185DE8" w:rsidRPr="00184396" w:rsidRDefault="00185DE8" w:rsidP="00E566B6">
      <w:pPr>
        <w:pStyle w:val="ListParagraph"/>
        <w:numPr>
          <w:ilvl w:val="0"/>
          <w:numId w:val="1"/>
        </w:numPr>
        <w:jc w:val="both"/>
      </w:pPr>
      <w:r>
        <w:t>Experience in production of breeder seed of parents and varieties of Oilseed crops.</w:t>
      </w:r>
    </w:p>
    <w:p w:rsidR="00E566B6" w:rsidRPr="00184396" w:rsidRDefault="00E566B6" w:rsidP="00E566B6">
      <w:pPr>
        <w:pStyle w:val="ListParagraph"/>
        <w:numPr>
          <w:ilvl w:val="0"/>
          <w:numId w:val="1"/>
        </w:numPr>
        <w:jc w:val="both"/>
      </w:pPr>
      <w:r w:rsidRPr="00184396">
        <w:t xml:space="preserve">Dealing with farmers and liaison with departments, certification agencies, etc. </w:t>
      </w:r>
    </w:p>
    <w:p w:rsidR="00E566B6" w:rsidRPr="00184396" w:rsidRDefault="00E566B6" w:rsidP="00E566B6">
      <w:pPr>
        <w:pStyle w:val="ListParagraph"/>
        <w:numPr>
          <w:ilvl w:val="0"/>
          <w:numId w:val="1"/>
        </w:numPr>
        <w:jc w:val="both"/>
      </w:pPr>
      <w:r w:rsidRPr="00184396">
        <w:t>Organizing  training programs and field days</w:t>
      </w:r>
    </w:p>
    <w:p w:rsidR="00E566B6" w:rsidRDefault="00E566B6" w:rsidP="00E566B6">
      <w:pPr>
        <w:pStyle w:val="ListParagraph"/>
        <w:numPr>
          <w:ilvl w:val="0"/>
          <w:numId w:val="1"/>
        </w:numPr>
        <w:jc w:val="both"/>
      </w:pPr>
      <w:r>
        <w:t xml:space="preserve">Facilitating certification of seed production </w:t>
      </w:r>
      <w:proofErr w:type="spellStart"/>
      <w:r>
        <w:t>programmes</w:t>
      </w:r>
      <w:proofErr w:type="spellEnd"/>
    </w:p>
    <w:p w:rsidR="00E566B6" w:rsidRDefault="00E566B6" w:rsidP="00E566B6">
      <w:pPr>
        <w:pStyle w:val="ListParagraph"/>
        <w:numPr>
          <w:ilvl w:val="0"/>
          <w:numId w:val="1"/>
        </w:numPr>
        <w:jc w:val="both"/>
      </w:pPr>
      <w:r>
        <w:t xml:space="preserve">Drafting technical and financial proposals, report preparations, communications </w:t>
      </w:r>
    </w:p>
    <w:p w:rsidR="00E566B6" w:rsidRDefault="00E566B6" w:rsidP="00E566B6">
      <w:pPr>
        <w:pStyle w:val="ListParagraph"/>
        <w:numPr>
          <w:ilvl w:val="0"/>
          <w:numId w:val="1"/>
        </w:numPr>
        <w:jc w:val="both"/>
      </w:pPr>
      <w:r>
        <w:t>Knowledge on general GFR Rules of GOI</w:t>
      </w:r>
    </w:p>
    <w:p w:rsidR="0004335B" w:rsidRDefault="0004335B" w:rsidP="00E566B6">
      <w:pPr>
        <w:pStyle w:val="ListParagraph"/>
        <w:numPr>
          <w:ilvl w:val="0"/>
          <w:numId w:val="1"/>
        </w:numPr>
        <w:jc w:val="both"/>
      </w:pPr>
      <w:r>
        <w:t xml:space="preserve">On-line processing and communications with agencies. </w:t>
      </w:r>
    </w:p>
    <w:p w:rsidR="00E566B6" w:rsidRDefault="00E566B6" w:rsidP="00E566B6">
      <w:pPr>
        <w:pStyle w:val="ListParagraph"/>
        <w:numPr>
          <w:ilvl w:val="0"/>
          <w:numId w:val="1"/>
        </w:numPr>
        <w:jc w:val="both"/>
      </w:pPr>
      <w:r>
        <w:t>Proficiency in data analysis and reporting using computer packages excel and word.</w:t>
      </w:r>
    </w:p>
    <w:p w:rsidR="00E566B6" w:rsidRDefault="00E566B6" w:rsidP="00E566B6">
      <w:pPr>
        <w:pStyle w:val="ListParagraph"/>
        <w:numPr>
          <w:ilvl w:val="0"/>
          <w:numId w:val="1"/>
        </w:numPr>
        <w:jc w:val="both"/>
      </w:pPr>
      <w:r>
        <w:t xml:space="preserve">Minimum 5 years of Field/Farm management for oilseeds production. </w:t>
      </w:r>
    </w:p>
    <w:p w:rsidR="00E566B6" w:rsidRDefault="00E566B6" w:rsidP="00E566B6">
      <w:pPr>
        <w:pStyle w:val="ListParagraph"/>
        <w:numPr>
          <w:ilvl w:val="0"/>
          <w:numId w:val="2"/>
        </w:numPr>
        <w:spacing w:before="240" w:after="120"/>
        <w:ind w:left="1077"/>
        <w:contextualSpacing w:val="0"/>
        <w:rPr>
          <w:b/>
          <w:bCs/>
        </w:rPr>
      </w:pPr>
      <w:r w:rsidRPr="00260D0D">
        <w:rPr>
          <w:b/>
          <w:bCs/>
        </w:rPr>
        <w:t>Essential Qualifications:</w:t>
      </w:r>
    </w:p>
    <w:p w:rsidR="00E566B6" w:rsidRDefault="00E566B6" w:rsidP="00E566B6">
      <w:pPr>
        <w:pStyle w:val="ListParagraph"/>
        <w:numPr>
          <w:ilvl w:val="0"/>
          <w:numId w:val="6"/>
        </w:numPr>
        <w:jc w:val="both"/>
      </w:pPr>
      <w:r>
        <w:t>M.Sc. in Genetics and Plant Breeding with oilseeds specialization/ Seed science and technology.</w:t>
      </w:r>
    </w:p>
    <w:p w:rsidR="003875EB" w:rsidRPr="0004335B" w:rsidRDefault="00E566B6" w:rsidP="0004335B">
      <w:pPr>
        <w:ind w:left="1080"/>
        <w:jc w:val="both"/>
        <w:rPr>
          <w:b/>
          <w:bCs/>
        </w:rPr>
      </w:pPr>
      <w:r>
        <w:t>Knowledge on Oilseeds, varieties, hybrids, parents, seed production</w:t>
      </w:r>
      <w:r w:rsidR="003875EB">
        <w:t xml:space="preserve">, quality and certification norms and general cultivation practices critical requirements. </w:t>
      </w:r>
      <w:r>
        <w:t xml:space="preserve"> </w:t>
      </w:r>
      <w:r w:rsidR="00B361F0">
        <w:t xml:space="preserve"> Good health and local </w:t>
      </w:r>
      <w:bookmarkStart w:id="0" w:name="_GoBack"/>
      <w:bookmarkEnd w:id="0"/>
      <w:r w:rsidR="00B361F0">
        <w:t xml:space="preserve">language (Telugu and Hindi) communication is desirable for field visits and farmers interaction. </w:t>
      </w:r>
    </w:p>
    <w:p w:rsidR="003875EB" w:rsidRPr="003875EB" w:rsidRDefault="003875EB" w:rsidP="003875EB">
      <w:pPr>
        <w:pStyle w:val="ListParagraph"/>
        <w:ind w:left="1080"/>
        <w:jc w:val="both"/>
        <w:rPr>
          <w:b/>
          <w:bCs/>
        </w:rPr>
      </w:pPr>
    </w:p>
    <w:p w:rsidR="00E566B6" w:rsidRPr="003875EB" w:rsidRDefault="00E566B6" w:rsidP="00E566B6">
      <w:pPr>
        <w:pStyle w:val="ListParagraph"/>
        <w:numPr>
          <w:ilvl w:val="0"/>
          <w:numId w:val="2"/>
        </w:numPr>
        <w:jc w:val="both"/>
        <w:rPr>
          <w:b/>
          <w:bCs/>
        </w:rPr>
      </w:pPr>
      <w:r w:rsidRPr="003875EB">
        <w:rPr>
          <w:b/>
          <w:bCs/>
        </w:rPr>
        <w:t>Remuneration:</w:t>
      </w:r>
    </w:p>
    <w:p w:rsidR="00E566B6" w:rsidRPr="00260D0D" w:rsidRDefault="00E566B6" w:rsidP="00E566B6">
      <w:pPr>
        <w:pStyle w:val="ListParagraph"/>
        <w:ind w:left="1080"/>
        <w:rPr>
          <w:b/>
          <w:bCs/>
        </w:rPr>
      </w:pPr>
    </w:p>
    <w:p w:rsidR="003875EB" w:rsidRDefault="003875EB" w:rsidP="003875EB">
      <w:pPr>
        <w:pStyle w:val="ListParagraph"/>
        <w:numPr>
          <w:ilvl w:val="0"/>
          <w:numId w:val="3"/>
        </w:numPr>
        <w:jc w:val="both"/>
      </w:pPr>
      <w:r>
        <w:t xml:space="preserve"> As per the Govt. of India norms.  </w:t>
      </w:r>
      <w:r w:rsidR="00F912C9">
        <w:t xml:space="preserve"> </w:t>
      </w:r>
      <w:r w:rsidR="00CF731F">
        <w:t xml:space="preserve"> For retired officers </w:t>
      </w:r>
      <w:r w:rsidR="00E31D11">
        <w:t>a fixed</w:t>
      </w:r>
      <w:r w:rsidR="00F912C9">
        <w:t xml:space="preserve"> monthly amount shall be admissible, arrived at by deducting the basic pension from the salary drawn at the time of retirement.  It shall be termed as Salary.  The amount of salary so fixed shall remain unchanged for the terms of the contract. </w:t>
      </w:r>
    </w:p>
    <w:p w:rsidR="00F912C9" w:rsidRDefault="00F912C9" w:rsidP="00F912C9">
      <w:pPr>
        <w:pStyle w:val="ListParagraph"/>
        <w:ind w:left="1080"/>
        <w:jc w:val="both"/>
      </w:pPr>
    </w:p>
    <w:p w:rsidR="00E566B6" w:rsidRDefault="00E566B6" w:rsidP="00E566B6">
      <w:pPr>
        <w:pStyle w:val="ListParagraph"/>
        <w:numPr>
          <w:ilvl w:val="0"/>
          <w:numId w:val="3"/>
        </w:numPr>
        <w:jc w:val="both"/>
      </w:pPr>
      <w:r>
        <w:t xml:space="preserve">Shall not be entitled to any allowance such as DA, Transport facility, residential accommodation, CGHS/Medical facility, Medical reimbursement etc. </w:t>
      </w:r>
      <w:r w:rsidR="003875EB">
        <w:t xml:space="preserve"> However, Conveyance allowance shall be paid at the rates as per norms.  </w:t>
      </w:r>
    </w:p>
    <w:p w:rsidR="00E566B6" w:rsidRDefault="00E566B6" w:rsidP="00E566B6">
      <w:pPr>
        <w:pStyle w:val="ListParagraph"/>
        <w:ind w:left="1080"/>
      </w:pPr>
    </w:p>
    <w:p w:rsidR="00E566B6" w:rsidRDefault="00E566B6" w:rsidP="00E566B6">
      <w:pPr>
        <w:pStyle w:val="ListParagraph"/>
        <w:numPr>
          <w:ilvl w:val="0"/>
          <w:numId w:val="2"/>
        </w:numPr>
        <w:rPr>
          <w:b/>
          <w:bCs/>
        </w:rPr>
      </w:pPr>
      <w:r w:rsidRPr="00260D0D">
        <w:rPr>
          <w:b/>
          <w:bCs/>
        </w:rPr>
        <w:t>Engagement:</w:t>
      </w:r>
    </w:p>
    <w:p w:rsidR="00E566B6" w:rsidRDefault="00E566B6" w:rsidP="00E566B6">
      <w:pPr>
        <w:pStyle w:val="ListParagraph"/>
        <w:ind w:left="1080"/>
        <w:rPr>
          <w:b/>
          <w:bCs/>
        </w:rPr>
      </w:pPr>
    </w:p>
    <w:p w:rsidR="00E566B6" w:rsidRDefault="00E566B6" w:rsidP="00E566B6">
      <w:pPr>
        <w:pStyle w:val="ListParagraph"/>
        <w:numPr>
          <w:ilvl w:val="0"/>
          <w:numId w:val="4"/>
        </w:numPr>
        <w:jc w:val="both"/>
      </w:pPr>
      <w:r w:rsidRPr="00260D0D">
        <w:t xml:space="preserve">The engagement of Consultant will be purely on contract basis and will not confer any right for regular appointment in the Ministry/organization. </w:t>
      </w:r>
    </w:p>
    <w:p w:rsidR="00F415C1" w:rsidRDefault="00F415C1" w:rsidP="00F415C1">
      <w:pPr>
        <w:jc w:val="both"/>
      </w:pPr>
    </w:p>
    <w:p w:rsidR="00F415C1" w:rsidRDefault="00F415C1" w:rsidP="00F415C1">
      <w:pPr>
        <w:jc w:val="both"/>
      </w:pPr>
    </w:p>
    <w:p w:rsidR="00E566B6" w:rsidRDefault="00E566B6" w:rsidP="00E566B6">
      <w:pPr>
        <w:pStyle w:val="ListParagraph"/>
        <w:ind w:left="1080"/>
        <w:jc w:val="both"/>
      </w:pPr>
    </w:p>
    <w:p w:rsidR="00E566B6" w:rsidRDefault="00E566B6" w:rsidP="00E566B6">
      <w:pPr>
        <w:pStyle w:val="ListParagraph"/>
        <w:numPr>
          <w:ilvl w:val="0"/>
          <w:numId w:val="2"/>
        </w:numPr>
        <w:rPr>
          <w:b/>
          <w:bCs/>
        </w:rPr>
      </w:pPr>
      <w:r w:rsidRPr="00260D0D">
        <w:rPr>
          <w:b/>
          <w:bCs/>
        </w:rPr>
        <w:t>Scope of work/Job Responsibility:</w:t>
      </w:r>
    </w:p>
    <w:p w:rsidR="00031016" w:rsidRPr="00260D0D" w:rsidRDefault="00031016" w:rsidP="00031016">
      <w:pPr>
        <w:pStyle w:val="ListParagraph"/>
        <w:ind w:left="1080"/>
        <w:rPr>
          <w:b/>
          <w:bCs/>
        </w:rPr>
      </w:pPr>
    </w:p>
    <w:p w:rsidR="00E566B6" w:rsidRDefault="00F912C9" w:rsidP="00E566B6">
      <w:pPr>
        <w:pStyle w:val="ListParagraph"/>
        <w:numPr>
          <w:ilvl w:val="0"/>
          <w:numId w:val="5"/>
        </w:numPr>
        <w:jc w:val="both"/>
      </w:pPr>
      <w:r>
        <w:t xml:space="preserve">Planning and organizing Breeder seed and participatory seed production of IIOR Mandate crops viz. castor, sunflower, sesame and safflower of varieties and </w:t>
      </w:r>
      <w:r w:rsidR="00CF731F">
        <w:t>hybrids of</w:t>
      </w:r>
      <w:r>
        <w:t xml:space="preserve"> castor, sunflower, safflower, sesame, Niger and linseed.</w:t>
      </w:r>
    </w:p>
    <w:p w:rsidR="00E566B6" w:rsidRDefault="00E566B6" w:rsidP="00E566B6">
      <w:pPr>
        <w:pStyle w:val="ListParagraph"/>
        <w:numPr>
          <w:ilvl w:val="0"/>
          <w:numId w:val="5"/>
        </w:numPr>
        <w:jc w:val="both"/>
      </w:pPr>
      <w:r>
        <w:t xml:space="preserve">Organizing Field days, training </w:t>
      </w:r>
      <w:proofErr w:type="spellStart"/>
      <w:r>
        <w:t>programmes</w:t>
      </w:r>
      <w:proofErr w:type="spellEnd"/>
      <w:r>
        <w:t xml:space="preserve">, </w:t>
      </w:r>
      <w:r w:rsidR="0096534E">
        <w:t xml:space="preserve"> TSP, HRD </w:t>
      </w:r>
      <w:r>
        <w:t>activities for oilseeds</w:t>
      </w:r>
    </w:p>
    <w:p w:rsidR="00E566B6" w:rsidRDefault="00E566B6" w:rsidP="00E566B6">
      <w:pPr>
        <w:pStyle w:val="ListParagraph"/>
        <w:numPr>
          <w:ilvl w:val="0"/>
          <w:numId w:val="5"/>
        </w:numPr>
        <w:jc w:val="both"/>
      </w:pPr>
      <w:r>
        <w:t xml:space="preserve">Facilitating seed certification </w:t>
      </w:r>
      <w:r w:rsidR="0067057E">
        <w:t>of participatory</w:t>
      </w:r>
      <w:r w:rsidR="00F912C9">
        <w:t xml:space="preserve"> seed production with certification agencies.</w:t>
      </w:r>
    </w:p>
    <w:p w:rsidR="00E566B6" w:rsidRDefault="0096534E" w:rsidP="00E566B6">
      <w:pPr>
        <w:pStyle w:val="ListParagraph"/>
        <w:numPr>
          <w:ilvl w:val="0"/>
          <w:numId w:val="5"/>
        </w:numPr>
        <w:jc w:val="both"/>
      </w:pPr>
      <w:r>
        <w:t>Procurement, quality testing, stock maintenance and seed sale/</w:t>
      </w:r>
      <w:r w:rsidR="00E566B6">
        <w:t xml:space="preserve">distribution. </w:t>
      </w:r>
    </w:p>
    <w:p w:rsidR="00E566B6" w:rsidRDefault="00E566B6" w:rsidP="00E566B6">
      <w:pPr>
        <w:pStyle w:val="ListParagraph"/>
        <w:ind w:left="1080"/>
      </w:pPr>
    </w:p>
    <w:p w:rsidR="00E566B6" w:rsidRDefault="00E566B6" w:rsidP="00E566B6">
      <w:pPr>
        <w:pStyle w:val="ListParagraph"/>
        <w:numPr>
          <w:ilvl w:val="0"/>
          <w:numId w:val="2"/>
        </w:numPr>
        <w:rPr>
          <w:b/>
          <w:bCs/>
        </w:rPr>
      </w:pPr>
      <w:proofErr w:type="spellStart"/>
      <w:r w:rsidRPr="00260D0D">
        <w:rPr>
          <w:b/>
          <w:bCs/>
        </w:rPr>
        <w:t>Drawal</w:t>
      </w:r>
      <w:proofErr w:type="spellEnd"/>
      <w:r w:rsidRPr="00260D0D">
        <w:rPr>
          <w:b/>
          <w:bCs/>
        </w:rPr>
        <w:t xml:space="preserve"> of Pension:</w:t>
      </w:r>
    </w:p>
    <w:p w:rsidR="00E566B6" w:rsidRPr="00260D0D" w:rsidRDefault="00E566B6" w:rsidP="00E566B6">
      <w:pPr>
        <w:pStyle w:val="ListParagraph"/>
        <w:ind w:left="1080"/>
        <w:rPr>
          <w:b/>
          <w:bCs/>
        </w:rPr>
      </w:pPr>
    </w:p>
    <w:p w:rsidR="00E566B6" w:rsidRDefault="00E566B6" w:rsidP="00E566B6">
      <w:pPr>
        <w:pStyle w:val="ListParagraph"/>
        <w:numPr>
          <w:ilvl w:val="0"/>
          <w:numId w:val="7"/>
        </w:numPr>
        <w:jc w:val="both"/>
      </w:pPr>
      <w:r>
        <w:t>The retired Govt. Servant engaged as Consultant shall continue to draw pension and Dearness Relief on pension during the period of his</w:t>
      </w:r>
      <w:r w:rsidR="0067057E">
        <w:t>/her engagement</w:t>
      </w:r>
      <w:r>
        <w:t xml:space="preserve"> as consultant. </w:t>
      </w:r>
    </w:p>
    <w:p w:rsidR="00E566B6" w:rsidRDefault="00E566B6" w:rsidP="00E566B6">
      <w:pPr>
        <w:pStyle w:val="ListParagraph"/>
        <w:numPr>
          <w:ilvl w:val="0"/>
          <w:numId w:val="7"/>
        </w:numPr>
        <w:jc w:val="both"/>
      </w:pPr>
      <w:r>
        <w:t xml:space="preserve">The engagement as Consultant shall not be considered as a case of re-employment. </w:t>
      </w:r>
    </w:p>
    <w:p w:rsidR="00E566B6" w:rsidRDefault="00E566B6" w:rsidP="00E566B6">
      <w:pPr>
        <w:pStyle w:val="ListParagraph"/>
        <w:ind w:left="1080"/>
      </w:pPr>
    </w:p>
    <w:p w:rsidR="00E566B6" w:rsidRDefault="00E566B6" w:rsidP="00E566B6">
      <w:pPr>
        <w:pStyle w:val="ListParagraph"/>
        <w:numPr>
          <w:ilvl w:val="0"/>
          <w:numId w:val="2"/>
        </w:numPr>
        <w:rPr>
          <w:b/>
          <w:bCs/>
        </w:rPr>
      </w:pPr>
      <w:r w:rsidRPr="002822BA">
        <w:rPr>
          <w:b/>
          <w:bCs/>
        </w:rPr>
        <w:t>Leave:</w:t>
      </w:r>
    </w:p>
    <w:p w:rsidR="00E566B6" w:rsidRPr="002822BA" w:rsidRDefault="00E566B6" w:rsidP="00E566B6">
      <w:pPr>
        <w:pStyle w:val="ListParagraph"/>
        <w:ind w:left="1080"/>
        <w:rPr>
          <w:b/>
          <w:bCs/>
        </w:rPr>
      </w:pPr>
    </w:p>
    <w:p w:rsidR="00E566B6" w:rsidRDefault="00E566B6" w:rsidP="00E566B6">
      <w:pPr>
        <w:pStyle w:val="ListParagraph"/>
        <w:numPr>
          <w:ilvl w:val="0"/>
          <w:numId w:val="8"/>
        </w:numPr>
        <w:jc w:val="both"/>
      </w:pPr>
      <w:r>
        <w:t>The Consultant shall be entitled to avail 8 days of Leave in a calendar year with imbursement on pro rata basis.  Therefore, he</w:t>
      </w:r>
      <w:r w:rsidR="0067057E">
        <w:t>/</w:t>
      </w:r>
      <w:r w:rsidR="00031016">
        <w:t>she shall</w:t>
      </w:r>
      <w:r>
        <w:t xml:space="preserve"> not draw any remuneration in case of his/her absence beyond 8 days in a year. </w:t>
      </w:r>
    </w:p>
    <w:p w:rsidR="00E566B6" w:rsidRDefault="00E566B6" w:rsidP="00E566B6">
      <w:pPr>
        <w:pStyle w:val="ListParagraph"/>
        <w:numPr>
          <w:ilvl w:val="0"/>
          <w:numId w:val="8"/>
        </w:numPr>
        <w:jc w:val="both"/>
      </w:pPr>
      <w:r>
        <w:t>The un-availed leave in a calendar year can neither be carried forward to next calendar year nor be entitled for leave encashment.</w:t>
      </w:r>
    </w:p>
    <w:p w:rsidR="00E566B6" w:rsidRDefault="00E566B6" w:rsidP="00E566B6">
      <w:pPr>
        <w:pStyle w:val="ListParagraph"/>
        <w:ind w:left="1080"/>
      </w:pPr>
    </w:p>
    <w:p w:rsidR="00E566B6" w:rsidRDefault="00E566B6" w:rsidP="00E566B6">
      <w:pPr>
        <w:pStyle w:val="ListParagraph"/>
        <w:numPr>
          <w:ilvl w:val="0"/>
          <w:numId w:val="2"/>
        </w:numPr>
        <w:rPr>
          <w:b/>
          <w:bCs/>
        </w:rPr>
      </w:pPr>
      <w:r w:rsidRPr="002822BA">
        <w:rPr>
          <w:b/>
          <w:bCs/>
        </w:rPr>
        <w:t>Working Hours:</w:t>
      </w:r>
    </w:p>
    <w:p w:rsidR="00E566B6" w:rsidRDefault="00E566B6" w:rsidP="00E566B6">
      <w:pPr>
        <w:pStyle w:val="ListParagraph"/>
        <w:ind w:left="1080"/>
        <w:rPr>
          <w:b/>
          <w:bCs/>
        </w:rPr>
      </w:pPr>
    </w:p>
    <w:p w:rsidR="00E566B6" w:rsidRDefault="00E566B6" w:rsidP="00CF731F">
      <w:pPr>
        <w:pStyle w:val="ListParagraph"/>
        <w:numPr>
          <w:ilvl w:val="0"/>
          <w:numId w:val="9"/>
        </w:numPr>
        <w:spacing w:before="240" w:after="360"/>
        <w:jc w:val="both"/>
      </w:pPr>
      <w:r>
        <w:t xml:space="preserve">The Consultant shall observe the normal office timing and may also be called upon to attend the office on Saturday, /Sunday or any holiday in case of exigencies of work.  </w:t>
      </w:r>
    </w:p>
    <w:p w:rsidR="00E566B6" w:rsidRDefault="00E566B6" w:rsidP="00CF731F">
      <w:pPr>
        <w:pStyle w:val="ListParagraph"/>
        <w:numPr>
          <w:ilvl w:val="0"/>
          <w:numId w:val="9"/>
        </w:numPr>
        <w:spacing w:before="240" w:after="360"/>
        <w:jc w:val="both"/>
      </w:pPr>
      <w:proofErr w:type="spellStart"/>
      <w:r>
        <w:t>He/She</w:t>
      </w:r>
      <w:proofErr w:type="spellEnd"/>
      <w:r>
        <w:t xml:space="preserve"> shall mark their attendance in AEBAS mandatorily and failing which may result in deduction </w:t>
      </w:r>
      <w:r w:rsidR="0067057E">
        <w:t>of remuneration</w:t>
      </w:r>
      <w:r>
        <w:t>.</w:t>
      </w:r>
    </w:p>
    <w:p w:rsidR="00E566B6" w:rsidRDefault="00E566B6" w:rsidP="00E566B6">
      <w:pPr>
        <w:pStyle w:val="ListParagraph"/>
        <w:ind w:left="1080"/>
      </w:pPr>
    </w:p>
    <w:p w:rsidR="00E566B6" w:rsidRDefault="00E566B6" w:rsidP="00E566B6">
      <w:pPr>
        <w:pStyle w:val="ListParagraph"/>
        <w:numPr>
          <w:ilvl w:val="0"/>
          <w:numId w:val="2"/>
        </w:numPr>
        <w:rPr>
          <w:b/>
          <w:bCs/>
        </w:rPr>
      </w:pPr>
      <w:r w:rsidRPr="002822BA">
        <w:rPr>
          <w:b/>
          <w:bCs/>
        </w:rPr>
        <w:t>Tax Deduction at Source:</w:t>
      </w:r>
    </w:p>
    <w:p w:rsidR="00E566B6" w:rsidRPr="002822BA" w:rsidRDefault="00E566B6" w:rsidP="00E566B6">
      <w:pPr>
        <w:pStyle w:val="ListParagraph"/>
        <w:ind w:left="1080"/>
        <w:rPr>
          <w:b/>
          <w:bCs/>
        </w:rPr>
      </w:pPr>
    </w:p>
    <w:p w:rsidR="00E566B6" w:rsidRDefault="00E566B6" w:rsidP="00E566B6">
      <w:pPr>
        <w:pStyle w:val="ListParagraph"/>
        <w:numPr>
          <w:ilvl w:val="0"/>
          <w:numId w:val="10"/>
        </w:numPr>
        <w:jc w:val="both"/>
      </w:pPr>
      <w:r>
        <w:t>The Income tax or any other tax will be deducted at source as per Government instructions.  Necessary TDS Certificate will be issued</w:t>
      </w:r>
      <w:r w:rsidR="0067057E">
        <w:t xml:space="preserve"> accordingly.</w:t>
      </w:r>
      <w:r>
        <w:t xml:space="preserve"> </w:t>
      </w:r>
    </w:p>
    <w:p w:rsidR="00E566B6" w:rsidRDefault="00E566B6" w:rsidP="00E566B6">
      <w:pPr>
        <w:pStyle w:val="ListParagraph"/>
        <w:ind w:left="1080"/>
      </w:pPr>
    </w:p>
    <w:p w:rsidR="00E566B6" w:rsidRDefault="00E566B6" w:rsidP="00E566B6">
      <w:pPr>
        <w:pStyle w:val="ListParagraph"/>
        <w:numPr>
          <w:ilvl w:val="0"/>
          <w:numId w:val="2"/>
        </w:numPr>
        <w:rPr>
          <w:b/>
          <w:bCs/>
        </w:rPr>
      </w:pPr>
      <w:r w:rsidRPr="002822BA">
        <w:rPr>
          <w:b/>
          <w:bCs/>
        </w:rPr>
        <w:t>Confidentiality of data and documents:</w:t>
      </w:r>
    </w:p>
    <w:p w:rsidR="00E566B6" w:rsidRPr="002822BA" w:rsidRDefault="00E566B6" w:rsidP="00E566B6">
      <w:pPr>
        <w:pStyle w:val="ListParagraph"/>
        <w:ind w:left="1080"/>
        <w:rPr>
          <w:b/>
          <w:bCs/>
        </w:rPr>
      </w:pPr>
    </w:p>
    <w:p w:rsidR="00E566B6" w:rsidRDefault="00E566B6" w:rsidP="00E566B6">
      <w:pPr>
        <w:pStyle w:val="ListParagraph"/>
        <w:numPr>
          <w:ilvl w:val="0"/>
          <w:numId w:val="11"/>
        </w:numPr>
        <w:jc w:val="both"/>
      </w:pPr>
      <w:r>
        <w:t>The Intellectual property rights (IIOR) of the data collected as well as deliverables produced for the Ministry/organization shall remain with the Ministry.</w:t>
      </w:r>
    </w:p>
    <w:p w:rsidR="00E566B6" w:rsidRDefault="00E566B6" w:rsidP="00E566B6">
      <w:pPr>
        <w:pStyle w:val="ListParagraph"/>
        <w:numPr>
          <w:ilvl w:val="0"/>
          <w:numId w:val="11"/>
        </w:numPr>
        <w:jc w:val="both"/>
      </w:pPr>
      <w:r>
        <w:lastRenderedPageBreak/>
        <w:t xml:space="preserve">No one shall utilize or publish or disclose or part with, to a third party, any part of the data or statistics or proceedings or information collected for the purpose of his/her assignment or during the course of assignment for the Ministry without the express written consent  of the IIOR. </w:t>
      </w:r>
    </w:p>
    <w:p w:rsidR="00E566B6" w:rsidRDefault="00E566B6" w:rsidP="00E566B6">
      <w:pPr>
        <w:pStyle w:val="ListParagraph"/>
        <w:numPr>
          <w:ilvl w:val="0"/>
          <w:numId w:val="11"/>
        </w:numPr>
        <w:jc w:val="both"/>
      </w:pPr>
      <w:r>
        <w:t xml:space="preserve">The Consultant shall be bound to hand-over the entire set of records of assignment to the Department before the expiry of the contract, and before the final payment is released by the IIOR. </w:t>
      </w:r>
    </w:p>
    <w:p w:rsidR="00E566B6" w:rsidRDefault="00E566B6" w:rsidP="00E566B6">
      <w:pPr>
        <w:pStyle w:val="ListParagraph"/>
        <w:numPr>
          <w:ilvl w:val="0"/>
          <w:numId w:val="11"/>
        </w:numPr>
        <w:jc w:val="both"/>
      </w:pPr>
      <w:r>
        <w:t>The Consultant would be required to sign a non-disclosure undertaking as per Annexure-III</w:t>
      </w:r>
    </w:p>
    <w:p w:rsidR="00E566B6" w:rsidRDefault="00E566B6" w:rsidP="00E566B6">
      <w:pPr>
        <w:pStyle w:val="ListParagraph"/>
        <w:ind w:left="1080"/>
      </w:pPr>
    </w:p>
    <w:p w:rsidR="00E566B6" w:rsidRDefault="00E566B6" w:rsidP="00E566B6">
      <w:pPr>
        <w:pStyle w:val="ListParagraph"/>
        <w:numPr>
          <w:ilvl w:val="0"/>
          <w:numId w:val="2"/>
        </w:numPr>
        <w:rPr>
          <w:b/>
          <w:bCs/>
        </w:rPr>
      </w:pPr>
      <w:r w:rsidRPr="00FB4A42">
        <w:rPr>
          <w:b/>
          <w:bCs/>
        </w:rPr>
        <w:t>Conflict of interest:</w:t>
      </w:r>
    </w:p>
    <w:p w:rsidR="00E566B6" w:rsidRDefault="00E566B6" w:rsidP="00E566B6">
      <w:pPr>
        <w:pStyle w:val="ListParagraph"/>
        <w:ind w:left="1080"/>
        <w:rPr>
          <w:b/>
          <w:bCs/>
        </w:rPr>
      </w:pPr>
    </w:p>
    <w:p w:rsidR="00E566B6" w:rsidRDefault="00E566B6" w:rsidP="00E566B6">
      <w:pPr>
        <w:pStyle w:val="ListParagraph"/>
        <w:numPr>
          <w:ilvl w:val="0"/>
          <w:numId w:val="12"/>
        </w:numPr>
        <w:jc w:val="both"/>
      </w:pPr>
      <w:r w:rsidRPr="00FB4A42">
        <w:t xml:space="preserve">The Consultant shall in no case represent or give opinion or advice to others in any matter which is adverse to the interest of the Ministry nor will he indulge in any activity outside the terms of the contractual assignment. </w:t>
      </w:r>
    </w:p>
    <w:p w:rsidR="00E566B6" w:rsidRDefault="00E566B6" w:rsidP="00E566B6">
      <w:pPr>
        <w:pStyle w:val="ListParagraph"/>
        <w:numPr>
          <w:ilvl w:val="0"/>
          <w:numId w:val="12"/>
        </w:numPr>
        <w:jc w:val="both"/>
      </w:pPr>
      <w:r>
        <w:t xml:space="preserve">The Consultant shall not claim any benefit/compensation/absorption/regularization of service with this Institute. </w:t>
      </w:r>
    </w:p>
    <w:p w:rsidR="00E566B6" w:rsidRDefault="00E566B6" w:rsidP="00E566B6">
      <w:pPr>
        <w:pStyle w:val="ListParagraph"/>
        <w:ind w:left="1080"/>
      </w:pPr>
    </w:p>
    <w:p w:rsidR="00E566B6" w:rsidRDefault="00E566B6" w:rsidP="00E566B6">
      <w:pPr>
        <w:pStyle w:val="ListParagraph"/>
        <w:numPr>
          <w:ilvl w:val="0"/>
          <w:numId w:val="2"/>
        </w:numPr>
        <w:rPr>
          <w:b/>
          <w:bCs/>
        </w:rPr>
      </w:pPr>
      <w:r w:rsidRPr="00FB4A42">
        <w:rPr>
          <w:b/>
          <w:bCs/>
        </w:rPr>
        <w:t>Termination of Agreement:</w:t>
      </w:r>
    </w:p>
    <w:p w:rsidR="00E566B6" w:rsidRPr="002822BA" w:rsidRDefault="00E566B6" w:rsidP="00E566B6">
      <w:pPr>
        <w:ind w:firstLine="720"/>
        <w:jc w:val="both"/>
      </w:pPr>
      <w:r w:rsidRPr="002822BA">
        <w:t>This Institute m</w:t>
      </w:r>
      <w:r>
        <w:t>a</w:t>
      </w:r>
      <w:r w:rsidRPr="002822BA">
        <w:t>y terminate the contract to which these terms apply, if:-</w:t>
      </w:r>
    </w:p>
    <w:p w:rsidR="00E566B6" w:rsidRPr="002822BA" w:rsidRDefault="00E566B6" w:rsidP="00E566B6">
      <w:pPr>
        <w:pStyle w:val="ListParagraph"/>
        <w:numPr>
          <w:ilvl w:val="0"/>
          <w:numId w:val="13"/>
        </w:numPr>
        <w:jc w:val="both"/>
      </w:pPr>
      <w:r w:rsidRPr="002822BA">
        <w:t>The consultant is unable to address the assigned work</w:t>
      </w:r>
    </w:p>
    <w:p w:rsidR="00E566B6" w:rsidRPr="002822BA" w:rsidRDefault="00E566B6" w:rsidP="00E566B6">
      <w:pPr>
        <w:pStyle w:val="ListParagraph"/>
        <w:numPr>
          <w:ilvl w:val="0"/>
          <w:numId w:val="13"/>
        </w:numPr>
        <w:jc w:val="both"/>
      </w:pPr>
      <w:r w:rsidRPr="002822BA">
        <w:t xml:space="preserve">Quality of the assigned work is not to the satisfaction of the Controlling Officer/Competent Authority in the Institute. </w:t>
      </w:r>
    </w:p>
    <w:p w:rsidR="00E566B6" w:rsidRPr="002822BA" w:rsidRDefault="00E566B6" w:rsidP="00E566B6">
      <w:pPr>
        <w:pStyle w:val="ListParagraph"/>
        <w:numPr>
          <w:ilvl w:val="0"/>
          <w:numId w:val="13"/>
        </w:numPr>
        <w:jc w:val="both"/>
      </w:pPr>
      <w:r w:rsidRPr="002822BA">
        <w:t>The Consultant is found lacking honesty and integrity.</w:t>
      </w:r>
    </w:p>
    <w:p w:rsidR="00E566B6" w:rsidRPr="00FB4A42" w:rsidRDefault="00E566B6" w:rsidP="00E566B6">
      <w:pPr>
        <w:pStyle w:val="ListParagraph"/>
        <w:numPr>
          <w:ilvl w:val="0"/>
          <w:numId w:val="13"/>
        </w:numPr>
        <w:jc w:val="both"/>
        <w:rPr>
          <w:b/>
          <w:bCs/>
        </w:rPr>
      </w:pPr>
      <w:r w:rsidRPr="002822BA">
        <w:t>The Competent Authority may also terminate the contract at any time without giving any notice and also without assigning any reason</w:t>
      </w:r>
      <w:r>
        <w:rPr>
          <w:b/>
          <w:bCs/>
        </w:rPr>
        <w:t xml:space="preserve">. </w:t>
      </w:r>
    </w:p>
    <w:p w:rsidR="00E566B6" w:rsidRDefault="00E566B6" w:rsidP="00E566B6">
      <w:pPr>
        <w:ind w:left="360"/>
        <w:jc w:val="center"/>
      </w:pPr>
      <w:r>
        <w:t>***</w:t>
      </w:r>
    </w:p>
    <w:p w:rsidR="00E566B6" w:rsidRPr="00FB4A42" w:rsidRDefault="00E566B6" w:rsidP="00E566B6">
      <w:pPr>
        <w:ind w:left="360"/>
      </w:pPr>
    </w:p>
    <w:p w:rsidR="00E566B6" w:rsidRDefault="00E566B6" w:rsidP="00E566B6"/>
    <w:p w:rsidR="00E566B6" w:rsidRDefault="00E566B6" w:rsidP="00E566B6"/>
    <w:p w:rsidR="00E566B6" w:rsidRDefault="00E566B6" w:rsidP="00E566B6"/>
    <w:p w:rsidR="00E566B6" w:rsidRDefault="00E566B6" w:rsidP="00E566B6"/>
    <w:p w:rsidR="00E566B6" w:rsidRDefault="00E566B6" w:rsidP="00E566B6"/>
    <w:p w:rsidR="00E566B6" w:rsidRDefault="00E566B6" w:rsidP="00E566B6"/>
    <w:p w:rsidR="00E566B6" w:rsidRDefault="00E566B6" w:rsidP="00E566B6"/>
    <w:p w:rsidR="00E566B6" w:rsidRDefault="00E566B6" w:rsidP="00E566B6"/>
    <w:p w:rsidR="00E566B6" w:rsidRDefault="00E566B6" w:rsidP="00E566B6"/>
    <w:p w:rsidR="00E566B6" w:rsidRDefault="00E566B6" w:rsidP="00E566B6">
      <w:pPr>
        <w:jc w:val="right"/>
        <w:rPr>
          <w:b/>
          <w:bCs/>
        </w:rPr>
      </w:pPr>
    </w:p>
    <w:p w:rsidR="00E566B6" w:rsidRDefault="00E566B6" w:rsidP="00E566B6">
      <w:pPr>
        <w:jc w:val="right"/>
        <w:rPr>
          <w:b/>
          <w:bCs/>
        </w:rPr>
      </w:pPr>
    </w:p>
    <w:p w:rsidR="00E566B6" w:rsidRDefault="00E566B6" w:rsidP="00E566B6">
      <w:pPr>
        <w:jc w:val="right"/>
        <w:rPr>
          <w:b/>
          <w:bCs/>
        </w:rPr>
      </w:pPr>
    </w:p>
    <w:p w:rsidR="00E566B6" w:rsidRDefault="00E566B6" w:rsidP="00E566B6">
      <w:pPr>
        <w:jc w:val="right"/>
        <w:rPr>
          <w:b/>
          <w:bCs/>
        </w:rPr>
      </w:pPr>
      <w:r w:rsidRPr="00CB0AF1">
        <w:rPr>
          <w:b/>
          <w:bCs/>
        </w:rPr>
        <w:t>ANNEXURE-II</w:t>
      </w:r>
    </w:p>
    <w:p w:rsidR="00E566B6" w:rsidRDefault="00E566B6" w:rsidP="00E566B6">
      <w:pPr>
        <w:rPr>
          <w:b/>
          <w:bCs/>
        </w:rPr>
      </w:pPr>
      <w:r w:rsidRPr="00CB0AF1">
        <w:rPr>
          <w:b/>
          <w:bCs/>
        </w:rPr>
        <w:t>Application for hiring Consultant on contract basis Under Seed Hub Project of ICAR-IIOR with reference to the Circular/Notice No. _________________ dated _______________.</w:t>
      </w:r>
    </w:p>
    <w:tbl>
      <w:tblPr>
        <w:tblpPr w:leftFromText="180" w:rightFromText="180" w:vertAnchor="text" w:tblpX="728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E566B6" w:rsidTr="00E52A35">
        <w:trPr>
          <w:trHeight w:val="1554"/>
        </w:trPr>
        <w:tc>
          <w:tcPr>
            <w:tcW w:w="2093" w:type="dxa"/>
          </w:tcPr>
          <w:p w:rsidR="00E566B6" w:rsidRDefault="00E566B6" w:rsidP="00E52A35">
            <w:pPr>
              <w:pStyle w:val="NoSpacing"/>
            </w:pPr>
          </w:p>
          <w:p w:rsidR="00E566B6" w:rsidRDefault="00E566B6" w:rsidP="00E52A35">
            <w:pPr>
              <w:pStyle w:val="NoSpacing"/>
            </w:pPr>
          </w:p>
          <w:p w:rsidR="00E566B6" w:rsidRDefault="00E566B6" w:rsidP="00E52A35">
            <w:pPr>
              <w:pStyle w:val="NoSpacing"/>
            </w:pPr>
            <w:r>
              <w:t xml:space="preserve">          Recent </w:t>
            </w:r>
          </w:p>
          <w:p w:rsidR="00E566B6" w:rsidRDefault="00E566B6" w:rsidP="00E52A35">
            <w:pPr>
              <w:pStyle w:val="NoSpacing"/>
            </w:pPr>
            <w:r>
              <w:t xml:space="preserve">      Photograph </w:t>
            </w:r>
          </w:p>
        </w:tc>
      </w:tr>
    </w:tbl>
    <w:p w:rsidR="00E566B6" w:rsidRDefault="00E566B6" w:rsidP="00E566B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566B6" w:rsidRDefault="00E566B6" w:rsidP="00E566B6">
      <w:pPr>
        <w:rPr>
          <w:b/>
          <w:bCs/>
        </w:rPr>
      </w:pPr>
    </w:p>
    <w:p w:rsidR="00E566B6" w:rsidRDefault="00E566B6" w:rsidP="00E566B6">
      <w:pPr>
        <w:ind w:left="6480" w:firstLine="720"/>
        <w:rPr>
          <w:b/>
          <w:bCs/>
        </w:rPr>
      </w:pPr>
    </w:p>
    <w:tbl>
      <w:tblPr>
        <w:tblStyle w:val="TableGrid"/>
        <w:tblW w:w="0" w:type="auto"/>
        <w:tblInd w:w="-289" w:type="dxa"/>
        <w:tblLook w:val="04A0" w:firstRow="1" w:lastRow="0" w:firstColumn="1" w:lastColumn="0" w:noHBand="0" w:noVBand="1"/>
      </w:tblPr>
      <w:tblGrid>
        <w:gridCol w:w="4100"/>
        <w:gridCol w:w="5205"/>
      </w:tblGrid>
      <w:tr w:rsidR="00E566B6" w:rsidTr="00E566B6">
        <w:tc>
          <w:tcPr>
            <w:tcW w:w="4100" w:type="dxa"/>
          </w:tcPr>
          <w:p w:rsidR="00E566B6" w:rsidRDefault="00E566B6" w:rsidP="00E52A35">
            <w:pPr>
              <w:rPr>
                <w:b/>
                <w:bCs/>
              </w:rPr>
            </w:pPr>
            <w:r>
              <w:rPr>
                <w:b/>
                <w:bCs/>
              </w:rPr>
              <w:t xml:space="preserve">Name </w:t>
            </w:r>
          </w:p>
        </w:tc>
        <w:tc>
          <w:tcPr>
            <w:tcW w:w="5205" w:type="dxa"/>
          </w:tcPr>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Father’s /Husband’s name</w:t>
            </w:r>
          </w:p>
        </w:tc>
        <w:tc>
          <w:tcPr>
            <w:tcW w:w="5205" w:type="dxa"/>
          </w:tcPr>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 xml:space="preserve">Date of Birth </w:t>
            </w:r>
          </w:p>
        </w:tc>
        <w:tc>
          <w:tcPr>
            <w:tcW w:w="5205" w:type="dxa"/>
          </w:tcPr>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 xml:space="preserve">Address for Correspondence </w:t>
            </w:r>
          </w:p>
          <w:p w:rsidR="00E566B6" w:rsidRDefault="00E566B6" w:rsidP="00E52A35">
            <w:pPr>
              <w:rPr>
                <w:b/>
                <w:bCs/>
              </w:rPr>
            </w:pPr>
          </w:p>
        </w:tc>
        <w:tc>
          <w:tcPr>
            <w:tcW w:w="5205" w:type="dxa"/>
          </w:tcPr>
          <w:p w:rsidR="00E566B6" w:rsidRDefault="00E566B6" w:rsidP="00E52A35">
            <w:pPr>
              <w:rPr>
                <w:b/>
                <w:bCs/>
              </w:rPr>
            </w:pPr>
          </w:p>
          <w:p w:rsidR="00E566B6" w:rsidRDefault="00E566B6" w:rsidP="00E52A35">
            <w:pPr>
              <w:rPr>
                <w:b/>
                <w:bCs/>
              </w:rPr>
            </w:pPr>
          </w:p>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 xml:space="preserve">Permanent Address </w:t>
            </w:r>
          </w:p>
        </w:tc>
        <w:tc>
          <w:tcPr>
            <w:tcW w:w="5205" w:type="dxa"/>
          </w:tcPr>
          <w:p w:rsidR="00E566B6" w:rsidRDefault="00E566B6" w:rsidP="00E52A35">
            <w:pPr>
              <w:rPr>
                <w:b/>
                <w:bCs/>
              </w:rPr>
            </w:pPr>
          </w:p>
          <w:p w:rsidR="00E566B6" w:rsidRDefault="00E566B6" w:rsidP="00E52A35">
            <w:pPr>
              <w:rPr>
                <w:b/>
                <w:bCs/>
              </w:rPr>
            </w:pPr>
          </w:p>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Contact No/Mobile No/PAN Number/</w:t>
            </w:r>
            <w:proofErr w:type="spellStart"/>
            <w:r>
              <w:rPr>
                <w:b/>
                <w:bCs/>
              </w:rPr>
              <w:t>Aadhar</w:t>
            </w:r>
            <w:proofErr w:type="spellEnd"/>
            <w:r>
              <w:rPr>
                <w:b/>
                <w:bCs/>
              </w:rPr>
              <w:t xml:space="preserve"> Number </w:t>
            </w:r>
          </w:p>
        </w:tc>
        <w:tc>
          <w:tcPr>
            <w:tcW w:w="5205" w:type="dxa"/>
          </w:tcPr>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 xml:space="preserve">Email ID </w:t>
            </w:r>
          </w:p>
        </w:tc>
        <w:tc>
          <w:tcPr>
            <w:tcW w:w="5205" w:type="dxa"/>
          </w:tcPr>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lastRenderedPageBreak/>
              <w:t>Educational/Technical Qualification(s)</w:t>
            </w:r>
          </w:p>
        </w:tc>
        <w:tc>
          <w:tcPr>
            <w:tcW w:w="5205" w:type="dxa"/>
          </w:tcPr>
          <w:p w:rsidR="00E566B6" w:rsidRDefault="00E566B6" w:rsidP="00E52A35">
            <w:pPr>
              <w:rPr>
                <w:b/>
                <w:bCs/>
              </w:rPr>
            </w:pPr>
          </w:p>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Details of experience to be attached in proforma  appended as Annexure-III</w:t>
            </w:r>
          </w:p>
        </w:tc>
        <w:tc>
          <w:tcPr>
            <w:tcW w:w="5205" w:type="dxa"/>
          </w:tcPr>
          <w:p w:rsidR="00E566B6" w:rsidRDefault="00E566B6" w:rsidP="00E52A35">
            <w:pPr>
              <w:rPr>
                <w:b/>
                <w:bCs/>
              </w:rPr>
            </w:pPr>
            <w:r>
              <w:rPr>
                <w:b/>
                <w:bCs/>
              </w:rPr>
              <w:t xml:space="preserve">Duly filled Proforma  Appendix  is attached </w:t>
            </w:r>
          </w:p>
        </w:tc>
      </w:tr>
      <w:tr w:rsidR="00E566B6" w:rsidTr="00E566B6">
        <w:tc>
          <w:tcPr>
            <w:tcW w:w="4100" w:type="dxa"/>
          </w:tcPr>
          <w:p w:rsidR="00E566B6" w:rsidRDefault="00E566B6" w:rsidP="00E52A35">
            <w:pPr>
              <w:rPr>
                <w:b/>
                <w:bCs/>
              </w:rPr>
            </w:pPr>
            <w:r>
              <w:rPr>
                <w:b/>
                <w:bCs/>
              </w:rPr>
              <w:t xml:space="preserve">Date of retirement and name of the office where the officer was last working.  Enclose the copy of PPO  if any </w:t>
            </w:r>
          </w:p>
        </w:tc>
        <w:tc>
          <w:tcPr>
            <w:tcW w:w="5205" w:type="dxa"/>
          </w:tcPr>
          <w:p w:rsidR="00E566B6" w:rsidRDefault="00E566B6" w:rsidP="00E52A35">
            <w:pPr>
              <w:rPr>
                <w:b/>
                <w:bCs/>
              </w:rPr>
            </w:pPr>
          </w:p>
          <w:p w:rsidR="00E566B6" w:rsidRDefault="00E566B6" w:rsidP="00E52A35">
            <w:pPr>
              <w:rPr>
                <w:b/>
                <w:bCs/>
              </w:rPr>
            </w:pPr>
          </w:p>
          <w:p w:rsidR="00E566B6" w:rsidRDefault="00E566B6" w:rsidP="00E52A35">
            <w:pPr>
              <w:rPr>
                <w:b/>
                <w:bCs/>
              </w:rPr>
            </w:pPr>
          </w:p>
          <w:p w:rsidR="00E566B6" w:rsidRDefault="00E566B6" w:rsidP="00E52A35">
            <w:pPr>
              <w:rPr>
                <w:b/>
                <w:bCs/>
              </w:rPr>
            </w:pPr>
          </w:p>
        </w:tc>
      </w:tr>
      <w:tr w:rsidR="00E566B6" w:rsidTr="00E566B6">
        <w:tc>
          <w:tcPr>
            <w:tcW w:w="4100" w:type="dxa"/>
          </w:tcPr>
          <w:p w:rsidR="00E566B6" w:rsidRDefault="00E566B6" w:rsidP="00E52A35">
            <w:pPr>
              <w:rPr>
                <w:b/>
                <w:bCs/>
              </w:rPr>
            </w:pPr>
            <w:r>
              <w:rPr>
                <w:b/>
                <w:bCs/>
              </w:rPr>
              <w:t xml:space="preserve">Any other relevant information (Use  a separate sheet, if necessary </w:t>
            </w:r>
          </w:p>
        </w:tc>
        <w:tc>
          <w:tcPr>
            <w:tcW w:w="5205" w:type="dxa"/>
          </w:tcPr>
          <w:p w:rsidR="00E566B6" w:rsidRDefault="00E566B6" w:rsidP="00E52A35">
            <w:pPr>
              <w:rPr>
                <w:b/>
                <w:bCs/>
              </w:rPr>
            </w:pPr>
          </w:p>
          <w:p w:rsidR="00E566B6" w:rsidRDefault="00E566B6" w:rsidP="00E52A35">
            <w:pPr>
              <w:rPr>
                <w:b/>
                <w:bCs/>
              </w:rPr>
            </w:pPr>
          </w:p>
          <w:p w:rsidR="00E566B6" w:rsidRDefault="00E566B6" w:rsidP="00E52A35">
            <w:pPr>
              <w:rPr>
                <w:b/>
                <w:bCs/>
              </w:rPr>
            </w:pPr>
          </w:p>
        </w:tc>
      </w:tr>
    </w:tbl>
    <w:p w:rsidR="00E566B6" w:rsidRDefault="00E566B6" w:rsidP="00E566B6">
      <w:pPr>
        <w:jc w:val="both"/>
      </w:pPr>
      <w:r>
        <w:rPr>
          <w:b/>
          <w:bCs/>
        </w:rPr>
        <w:tab/>
      </w:r>
      <w:r w:rsidRPr="00CB0AF1">
        <w:rPr>
          <w:sz w:val="24"/>
          <w:szCs w:val="24"/>
        </w:rPr>
        <w:t>The information furnished above is true.  I have carefully read the terms and conditions mentioned in Annexure-I and they are acceptable to me.  I certify that no disciplinary proceedings are pending against me, as on date</w:t>
      </w:r>
      <w:r w:rsidRPr="00CB0AF1">
        <w:t xml:space="preserve">. </w:t>
      </w:r>
    </w:p>
    <w:p w:rsidR="00E566B6" w:rsidRDefault="00E566B6" w:rsidP="00E566B6">
      <w:pPr>
        <w:ind w:firstLine="720"/>
        <w:jc w:val="right"/>
        <w:rPr>
          <w:b/>
          <w:bCs/>
        </w:rPr>
      </w:pPr>
      <w:r w:rsidRPr="00CB0AF1">
        <w:rPr>
          <w:b/>
          <w:bCs/>
        </w:rPr>
        <w:t xml:space="preserve">SIGNATURE OF THE APPLICANT </w:t>
      </w:r>
    </w:p>
    <w:p w:rsidR="00E566B6" w:rsidRDefault="00E566B6" w:rsidP="00E566B6">
      <w:pPr>
        <w:ind w:firstLine="720"/>
        <w:jc w:val="right"/>
        <w:rPr>
          <w:b/>
          <w:bCs/>
        </w:rPr>
      </w:pPr>
    </w:p>
    <w:p w:rsidR="00E566B6" w:rsidRDefault="00E566B6" w:rsidP="00E566B6">
      <w:pPr>
        <w:rPr>
          <w:b/>
          <w:bCs/>
        </w:rPr>
      </w:pPr>
      <w:r>
        <w:rPr>
          <w:b/>
          <w:bCs/>
        </w:rPr>
        <w:t>Date:</w:t>
      </w: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Pr="00031016" w:rsidRDefault="00E566B6" w:rsidP="00E566B6">
      <w:pPr>
        <w:rPr>
          <w:b/>
          <w:bCs/>
          <w:sz w:val="20"/>
          <w:szCs w:val="20"/>
        </w:rPr>
      </w:pPr>
    </w:p>
    <w:p w:rsidR="00E566B6" w:rsidRDefault="00E566B6" w:rsidP="00E566B6">
      <w:pPr>
        <w:jc w:val="right"/>
        <w:rPr>
          <w:b/>
          <w:bCs/>
          <w:sz w:val="28"/>
          <w:szCs w:val="28"/>
        </w:rPr>
      </w:pPr>
      <w:r>
        <w:rPr>
          <w:b/>
          <w:bCs/>
        </w:rPr>
        <w:tab/>
      </w:r>
      <w:r>
        <w:rPr>
          <w:b/>
          <w:bCs/>
        </w:rPr>
        <w:tab/>
      </w:r>
      <w:r>
        <w:rPr>
          <w:b/>
          <w:bCs/>
          <w:sz w:val="28"/>
          <w:szCs w:val="28"/>
        </w:rPr>
        <w:t xml:space="preserve">APPENDIX </w:t>
      </w:r>
    </w:p>
    <w:p w:rsidR="00E566B6" w:rsidRPr="0062411B" w:rsidRDefault="00E566B6" w:rsidP="00E566B6">
      <w:pPr>
        <w:jc w:val="center"/>
        <w:rPr>
          <w:b/>
          <w:bCs/>
          <w:sz w:val="32"/>
          <w:szCs w:val="32"/>
          <w:u w:val="single"/>
        </w:rPr>
      </w:pPr>
      <w:r w:rsidRPr="0062411B">
        <w:rPr>
          <w:b/>
          <w:bCs/>
          <w:sz w:val="32"/>
          <w:szCs w:val="32"/>
          <w:u w:val="single"/>
        </w:rPr>
        <w:t>Details of Experience</w:t>
      </w:r>
    </w:p>
    <w:tbl>
      <w:tblPr>
        <w:tblStyle w:val="TableGrid"/>
        <w:tblW w:w="9889" w:type="dxa"/>
        <w:tblLook w:val="04A0" w:firstRow="1" w:lastRow="0" w:firstColumn="1" w:lastColumn="0" w:noHBand="0" w:noVBand="1"/>
      </w:tblPr>
      <w:tblGrid>
        <w:gridCol w:w="1526"/>
        <w:gridCol w:w="2551"/>
        <w:gridCol w:w="2173"/>
        <w:gridCol w:w="3639"/>
      </w:tblGrid>
      <w:tr w:rsidR="00E566B6" w:rsidTr="00E52A35">
        <w:tc>
          <w:tcPr>
            <w:tcW w:w="1526" w:type="dxa"/>
          </w:tcPr>
          <w:p w:rsidR="00E566B6" w:rsidRPr="0062411B" w:rsidRDefault="00E566B6" w:rsidP="00E52A35">
            <w:pPr>
              <w:jc w:val="both"/>
              <w:rPr>
                <w:b/>
                <w:bCs/>
              </w:rPr>
            </w:pPr>
            <w:r w:rsidRPr="0062411B">
              <w:rPr>
                <w:b/>
                <w:bCs/>
              </w:rPr>
              <w:t xml:space="preserve">Period </w:t>
            </w:r>
          </w:p>
        </w:tc>
        <w:tc>
          <w:tcPr>
            <w:tcW w:w="2551" w:type="dxa"/>
          </w:tcPr>
          <w:p w:rsidR="00E566B6" w:rsidRPr="0062411B" w:rsidRDefault="00E566B6" w:rsidP="00E52A35">
            <w:pPr>
              <w:jc w:val="both"/>
              <w:rPr>
                <w:b/>
                <w:bCs/>
              </w:rPr>
            </w:pPr>
            <w:r w:rsidRPr="0062411B">
              <w:rPr>
                <w:b/>
                <w:bCs/>
              </w:rPr>
              <w:t xml:space="preserve">Name of the Office/Organization </w:t>
            </w:r>
          </w:p>
        </w:tc>
        <w:tc>
          <w:tcPr>
            <w:tcW w:w="2173" w:type="dxa"/>
          </w:tcPr>
          <w:p w:rsidR="00E566B6" w:rsidRPr="0062411B" w:rsidRDefault="00E566B6" w:rsidP="00E52A35">
            <w:pPr>
              <w:jc w:val="both"/>
              <w:rPr>
                <w:b/>
                <w:bCs/>
              </w:rPr>
            </w:pPr>
            <w:r w:rsidRPr="0062411B">
              <w:rPr>
                <w:b/>
                <w:bCs/>
              </w:rPr>
              <w:t xml:space="preserve">Post, Remuneration or Pay Band  with Grade Pay/Level Matrix, if applicable </w:t>
            </w:r>
          </w:p>
        </w:tc>
        <w:tc>
          <w:tcPr>
            <w:tcW w:w="3639" w:type="dxa"/>
          </w:tcPr>
          <w:p w:rsidR="00E566B6" w:rsidRPr="0062411B" w:rsidRDefault="00E566B6" w:rsidP="00E52A35">
            <w:pPr>
              <w:jc w:val="both"/>
              <w:rPr>
                <w:b/>
                <w:bCs/>
              </w:rPr>
            </w:pPr>
            <w:r w:rsidRPr="0062411B">
              <w:rPr>
                <w:b/>
                <w:bCs/>
              </w:rPr>
              <w:t xml:space="preserve">Description of duties performed </w:t>
            </w:r>
          </w:p>
        </w:tc>
      </w:tr>
      <w:tr w:rsidR="00E566B6" w:rsidTr="00E52A35">
        <w:tc>
          <w:tcPr>
            <w:tcW w:w="1526" w:type="dxa"/>
          </w:tcPr>
          <w:p w:rsidR="00E566B6" w:rsidRDefault="00E566B6" w:rsidP="00E52A35">
            <w:pPr>
              <w:rPr>
                <w:b/>
                <w:bCs/>
                <w:sz w:val="28"/>
                <w:szCs w:val="28"/>
                <w:u w:val="single"/>
              </w:rPr>
            </w:pPr>
          </w:p>
        </w:tc>
        <w:tc>
          <w:tcPr>
            <w:tcW w:w="2551" w:type="dxa"/>
          </w:tcPr>
          <w:p w:rsidR="00E566B6" w:rsidRDefault="00E566B6" w:rsidP="00E52A35">
            <w:pPr>
              <w:rPr>
                <w:b/>
                <w:bCs/>
                <w:sz w:val="28"/>
                <w:szCs w:val="28"/>
                <w:u w:val="single"/>
              </w:rPr>
            </w:pPr>
          </w:p>
        </w:tc>
        <w:tc>
          <w:tcPr>
            <w:tcW w:w="2173" w:type="dxa"/>
          </w:tcPr>
          <w:p w:rsidR="00E566B6" w:rsidRDefault="00E566B6" w:rsidP="00E52A35">
            <w:pPr>
              <w:rPr>
                <w:b/>
                <w:bCs/>
                <w:sz w:val="28"/>
                <w:szCs w:val="28"/>
                <w:u w:val="single"/>
              </w:rPr>
            </w:pPr>
          </w:p>
        </w:tc>
        <w:tc>
          <w:tcPr>
            <w:tcW w:w="3639" w:type="dxa"/>
          </w:tcPr>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tc>
      </w:tr>
      <w:tr w:rsidR="00E566B6" w:rsidTr="00E52A35">
        <w:tc>
          <w:tcPr>
            <w:tcW w:w="1526" w:type="dxa"/>
          </w:tcPr>
          <w:p w:rsidR="00E566B6" w:rsidRDefault="00E566B6" w:rsidP="00E52A35">
            <w:pPr>
              <w:rPr>
                <w:b/>
                <w:bCs/>
                <w:sz w:val="28"/>
                <w:szCs w:val="28"/>
                <w:u w:val="single"/>
              </w:rPr>
            </w:pPr>
          </w:p>
        </w:tc>
        <w:tc>
          <w:tcPr>
            <w:tcW w:w="2551" w:type="dxa"/>
          </w:tcPr>
          <w:p w:rsidR="00E566B6" w:rsidRDefault="00E566B6" w:rsidP="00E52A35">
            <w:pPr>
              <w:rPr>
                <w:b/>
                <w:bCs/>
                <w:sz w:val="28"/>
                <w:szCs w:val="28"/>
                <w:u w:val="single"/>
              </w:rPr>
            </w:pPr>
          </w:p>
        </w:tc>
        <w:tc>
          <w:tcPr>
            <w:tcW w:w="2173" w:type="dxa"/>
          </w:tcPr>
          <w:p w:rsidR="00E566B6" w:rsidRDefault="00E566B6" w:rsidP="00E52A35">
            <w:pPr>
              <w:rPr>
                <w:b/>
                <w:bCs/>
                <w:sz w:val="28"/>
                <w:szCs w:val="28"/>
                <w:u w:val="single"/>
              </w:rPr>
            </w:pPr>
          </w:p>
        </w:tc>
        <w:tc>
          <w:tcPr>
            <w:tcW w:w="3639" w:type="dxa"/>
          </w:tcPr>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tc>
      </w:tr>
      <w:tr w:rsidR="00E566B6" w:rsidTr="00E52A35">
        <w:tc>
          <w:tcPr>
            <w:tcW w:w="1526" w:type="dxa"/>
          </w:tcPr>
          <w:p w:rsidR="00E566B6" w:rsidRDefault="00E566B6" w:rsidP="00E52A35">
            <w:pPr>
              <w:rPr>
                <w:b/>
                <w:bCs/>
                <w:sz w:val="28"/>
                <w:szCs w:val="28"/>
                <w:u w:val="single"/>
              </w:rPr>
            </w:pPr>
          </w:p>
        </w:tc>
        <w:tc>
          <w:tcPr>
            <w:tcW w:w="2551" w:type="dxa"/>
          </w:tcPr>
          <w:p w:rsidR="00E566B6" w:rsidRDefault="00E566B6" w:rsidP="00E52A35">
            <w:pPr>
              <w:rPr>
                <w:b/>
                <w:bCs/>
                <w:sz w:val="28"/>
                <w:szCs w:val="28"/>
                <w:u w:val="single"/>
              </w:rPr>
            </w:pPr>
          </w:p>
        </w:tc>
        <w:tc>
          <w:tcPr>
            <w:tcW w:w="2173" w:type="dxa"/>
          </w:tcPr>
          <w:p w:rsidR="00E566B6" w:rsidRDefault="00E566B6" w:rsidP="00E52A35">
            <w:pPr>
              <w:rPr>
                <w:b/>
                <w:bCs/>
                <w:sz w:val="28"/>
                <w:szCs w:val="28"/>
                <w:u w:val="single"/>
              </w:rPr>
            </w:pPr>
          </w:p>
        </w:tc>
        <w:tc>
          <w:tcPr>
            <w:tcW w:w="3639" w:type="dxa"/>
          </w:tcPr>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tc>
      </w:tr>
      <w:tr w:rsidR="00E566B6" w:rsidTr="00E52A35">
        <w:tc>
          <w:tcPr>
            <w:tcW w:w="1526" w:type="dxa"/>
          </w:tcPr>
          <w:p w:rsidR="00E566B6" w:rsidRDefault="00E566B6" w:rsidP="00E52A35">
            <w:pPr>
              <w:rPr>
                <w:b/>
                <w:bCs/>
                <w:sz w:val="28"/>
                <w:szCs w:val="28"/>
                <w:u w:val="single"/>
              </w:rPr>
            </w:pPr>
          </w:p>
        </w:tc>
        <w:tc>
          <w:tcPr>
            <w:tcW w:w="2551" w:type="dxa"/>
          </w:tcPr>
          <w:p w:rsidR="00E566B6" w:rsidRDefault="00E566B6" w:rsidP="00E52A35">
            <w:pPr>
              <w:rPr>
                <w:b/>
                <w:bCs/>
                <w:sz w:val="28"/>
                <w:szCs w:val="28"/>
                <w:u w:val="single"/>
              </w:rPr>
            </w:pPr>
          </w:p>
        </w:tc>
        <w:tc>
          <w:tcPr>
            <w:tcW w:w="2173" w:type="dxa"/>
          </w:tcPr>
          <w:p w:rsidR="00E566B6" w:rsidRDefault="00E566B6" w:rsidP="00E52A35">
            <w:pPr>
              <w:rPr>
                <w:b/>
                <w:bCs/>
                <w:sz w:val="28"/>
                <w:szCs w:val="28"/>
                <w:u w:val="single"/>
              </w:rPr>
            </w:pPr>
          </w:p>
        </w:tc>
        <w:tc>
          <w:tcPr>
            <w:tcW w:w="3639" w:type="dxa"/>
          </w:tcPr>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tc>
      </w:tr>
      <w:tr w:rsidR="00E566B6" w:rsidTr="00E52A35">
        <w:tc>
          <w:tcPr>
            <w:tcW w:w="1526" w:type="dxa"/>
          </w:tcPr>
          <w:p w:rsidR="00E566B6" w:rsidRDefault="00E566B6" w:rsidP="00E52A35">
            <w:pPr>
              <w:rPr>
                <w:b/>
                <w:bCs/>
                <w:sz w:val="28"/>
                <w:szCs w:val="28"/>
                <w:u w:val="single"/>
              </w:rPr>
            </w:pPr>
          </w:p>
        </w:tc>
        <w:tc>
          <w:tcPr>
            <w:tcW w:w="2551" w:type="dxa"/>
          </w:tcPr>
          <w:p w:rsidR="00E566B6" w:rsidRDefault="00E566B6" w:rsidP="00E52A35">
            <w:pPr>
              <w:rPr>
                <w:b/>
                <w:bCs/>
                <w:sz w:val="28"/>
                <w:szCs w:val="28"/>
                <w:u w:val="single"/>
              </w:rPr>
            </w:pPr>
          </w:p>
        </w:tc>
        <w:tc>
          <w:tcPr>
            <w:tcW w:w="2173" w:type="dxa"/>
          </w:tcPr>
          <w:p w:rsidR="00E566B6" w:rsidRDefault="00E566B6" w:rsidP="00E52A35">
            <w:pPr>
              <w:rPr>
                <w:b/>
                <w:bCs/>
                <w:sz w:val="28"/>
                <w:szCs w:val="28"/>
                <w:u w:val="single"/>
              </w:rPr>
            </w:pPr>
          </w:p>
        </w:tc>
        <w:tc>
          <w:tcPr>
            <w:tcW w:w="3639" w:type="dxa"/>
          </w:tcPr>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p w:rsidR="00E566B6" w:rsidRDefault="00E566B6" w:rsidP="00E52A35">
            <w:pPr>
              <w:rPr>
                <w:b/>
                <w:bCs/>
                <w:sz w:val="28"/>
                <w:szCs w:val="28"/>
                <w:u w:val="single"/>
              </w:rPr>
            </w:pPr>
          </w:p>
        </w:tc>
      </w:tr>
    </w:tbl>
    <w:p w:rsidR="00E566B6" w:rsidRDefault="00E566B6" w:rsidP="00E566B6">
      <w:pPr>
        <w:rPr>
          <w:b/>
          <w:bCs/>
          <w:sz w:val="28"/>
          <w:szCs w:val="28"/>
          <w:u w:val="single"/>
        </w:rPr>
      </w:pPr>
    </w:p>
    <w:p w:rsidR="00E566B6" w:rsidRDefault="00E566B6" w:rsidP="00E566B6">
      <w:pPr>
        <w:rPr>
          <w:b/>
          <w:bCs/>
          <w:sz w:val="28"/>
          <w:szCs w:val="28"/>
          <w:u w:val="single"/>
        </w:rPr>
      </w:pPr>
    </w:p>
    <w:p w:rsidR="00E566B6" w:rsidRDefault="00E566B6" w:rsidP="00E566B6">
      <w:pPr>
        <w:jc w:val="right"/>
        <w:rPr>
          <w:b/>
          <w:bCs/>
          <w:sz w:val="28"/>
          <w:szCs w:val="28"/>
          <w:u w:val="single"/>
        </w:rPr>
      </w:pPr>
      <w:r w:rsidRPr="0062411B">
        <w:rPr>
          <w:b/>
          <w:bCs/>
          <w:sz w:val="28"/>
          <w:szCs w:val="28"/>
        </w:rPr>
        <w:t xml:space="preserve">Name/Signature: </w:t>
      </w:r>
      <w:r>
        <w:rPr>
          <w:b/>
          <w:bCs/>
          <w:sz w:val="28"/>
          <w:szCs w:val="28"/>
          <w:u w:val="single"/>
        </w:rPr>
        <w:t xml:space="preserve"> ________________</w:t>
      </w:r>
    </w:p>
    <w:p w:rsidR="00E566B6" w:rsidRPr="0062411B" w:rsidRDefault="00E566B6" w:rsidP="00E566B6">
      <w:pPr>
        <w:jc w:val="center"/>
        <w:rPr>
          <w:b/>
          <w:bCs/>
          <w:sz w:val="28"/>
          <w:szCs w:val="28"/>
          <w:u w:val="single"/>
        </w:rPr>
      </w:pPr>
    </w:p>
    <w:p w:rsidR="00E566B6" w:rsidRDefault="00E566B6" w:rsidP="00E566B6">
      <w:pPr>
        <w:jc w:val="right"/>
        <w:rPr>
          <w:b/>
          <w:bCs/>
        </w:rPr>
      </w:pPr>
    </w:p>
    <w:p w:rsidR="00E566B6" w:rsidRDefault="00E566B6" w:rsidP="00E566B6">
      <w:pPr>
        <w:jc w:val="right"/>
        <w:rPr>
          <w:b/>
          <w:bCs/>
        </w:rPr>
      </w:pPr>
      <w:r>
        <w:rPr>
          <w:b/>
          <w:bCs/>
        </w:rPr>
        <w:br w:type="page"/>
      </w:r>
    </w:p>
    <w:p w:rsidR="00E31D11" w:rsidRDefault="00E31D11" w:rsidP="00E566B6">
      <w:pPr>
        <w:ind w:left="6480" w:firstLine="720"/>
        <w:jc w:val="both"/>
        <w:rPr>
          <w:b/>
          <w:bCs/>
        </w:rPr>
      </w:pPr>
    </w:p>
    <w:p w:rsidR="00E566B6" w:rsidRDefault="00E566B6" w:rsidP="00E566B6">
      <w:pPr>
        <w:ind w:left="6480" w:firstLine="720"/>
        <w:jc w:val="both"/>
        <w:rPr>
          <w:b/>
          <w:bCs/>
        </w:rPr>
      </w:pPr>
      <w:r>
        <w:rPr>
          <w:b/>
          <w:bCs/>
        </w:rPr>
        <w:t xml:space="preserve">ANNEXURE-III          </w:t>
      </w:r>
    </w:p>
    <w:p w:rsidR="00E566B6" w:rsidRDefault="00E566B6" w:rsidP="00E566B6">
      <w:pPr>
        <w:jc w:val="center"/>
        <w:rPr>
          <w:b/>
          <w:bCs/>
        </w:rPr>
      </w:pPr>
      <w:r>
        <w:rPr>
          <w:b/>
          <w:bCs/>
        </w:rPr>
        <w:t>NON-DISCLOSURE UNDERTAKING</w:t>
      </w:r>
    </w:p>
    <w:p w:rsidR="00E566B6" w:rsidRDefault="00E566B6" w:rsidP="00E566B6">
      <w:pPr>
        <w:rPr>
          <w:b/>
          <w:bCs/>
        </w:rPr>
      </w:pPr>
      <w:r>
        <w:rPr>
          <w:b/>
          <w:bCs/>
        </w:rPr>
        <w:t>To</w:t>
      </w:r>
    </w:p>
    <w:p w:rsidR="00E566B6" w:rsidRDefault="00E566B6" w:rsidP="00E566B6">
      <w:pPr>
        <w:pStyle w:val="NoSpacing"/>
      </w:pPr>
      <w:r>
        <w:t>The Director,</w:t>
      </w:r>
    </w:p>
    <w:p w:rsidR="00E566B6" w:rsidRDefault="00E566B6" w:rsidP="00E566B6">
      <w:pPr>
        <w:pStyle w:val="NoSpacing"/>
      </w:pPr>
      <w:r>
        <w:t>ICAR-Indian Institute of Oilseeds Research,</w:t>
      </w:r>
    </w:p>
    <w:p w:rsidR="00E566B6" w:rsidRDefault="00E566B6" w:rsidP="00E566B6">
      <w:pPr>
        <w:pStyle w:val="NoSpacing"/>
      </w:pPr>
      <w:proofErr w:type="spellStart"/>
      <w:r>
        <w:t>Rajendranagar</w:t>
      </w:r>
      <w:proofErr w:type="spellEnd"/>
      <w:r>
        <w:t>, Hyderabad-500 030</w:t>
      </w:r>
    </w:p>
    <w:p w:rsidR="00E566B6" w:rsidRDefault="00E566B6" w:rsidP="00E566B6">
      <w:pPr>
        <w:pStyle w:val="NoSpacing"/>
      </w:pPr>
    </w:p>
    <w:p w:rsidR="00E566B6" w:rsidRDefault="00E566B6" w:rsidP="00E566B6">
      <w:pPr>
        <w:pStyle w:val="NoSpacing"/>
      </w:pPr>
      <w:r>
        <w:t>Sir,</w:t>
      </w:r>
    </w:p>
    <w:p w:rsidR="00E566B6" w:rsidRDefault="00E566B6" w:rsidP="00E566B6">
      <w:pPr>
        <w:pStyle w:val="NoSpacing"/>
      </w:pPr>
    </w:p>
    <w:p w:rsidR="00E566B6" w:rsidRDefault="00E566B6" w:rsidP="00E566B6">
      <w:pPr>
        <w:pStyle w:val="NoSpacing"/>
        <w:numPr>
          <w:ilvl w:val="0"/>
          <w:numId w:val="15"/>
        </w:numPr>
      </w:pPr>
      <w:r>
        <w:t>I hereby undertake</w:t>
      </w:r>
    </w:p>
    <w:p w:rsidR="00E566B6" w:rsidRDefault="00E566B6" w:rsidP="00E566B6">
      <w:pPr>
        <w:pStyle w:val="NoSpacing"/>
      </w:pPr>
    </w:p>
    <w:p w:rsidR="00E566B6" w:rsidRDefault="00E566B6" w:rsidP="00E566B6">
      <w:pPr>
        <w:pStyle w:val="NoSpacing"/>
        <w:numPr>
          <w:ilvl w:val="0"/>
          <w:numId w:val="14"/>
        </w:numPr>
        <w:jc w:val="both"/>
      </w:pPr>
      <w:r>
        <w:t>Treat all the information that comes to my knowledge as part of my duties in this office as confidential information and keep it strictly confidential.</w:t>
      </w:r>
    </w:p>
    <w:p w:rsidR="00E566B6" w:rsidRDefault="00E566B6" w:rsidP="00E566B6">
      <w:pPr>
        <w:pStyle w:val="NoSpacing"/>
        <w:ind w:left="720"/>
        <w:jc w:val="both"/>
      </w:pPr>
    </w:p>
    <w:p w:rsidR="00E566B6" w:rsidRDefault="00E566B6" w:rsidP="00E566B6">
      <w:pPr>
        <w:pStyle w:val="NoSpacing"/>
        <w:numPr>
          <w:ilvl w:val="0"/>
          <w:numId w:val="14"/>
        </w:numPr>
        <w:jc w:val="both"/>
      </w:pPr>
      <w:r>
        <w:t>Not to sell, trade, publish or otherwise disclose to any one in any manner whatsoever including by means of reproduction either in Physical, hardcopy, digital or in electronic format.</w:t>
      </w:r>
    </w:p>
    <w:p w:rsidR="00E566B6" w:rsidRDefault="00E566B6" w:rsidP="00E566B6">
      <w:pPr>
        <w:pStyle w:val="NoSpacing"/>
        <w:ind w:left="720"/>
        <w:jc w:val="both"/>
      </w:pPr>
    </w:p>
    <w:p w:rsidR="00E566B6" w:rsidRDefault="00E566B6" w:rsidP="00E566B6">
      <w:pPr>
        <w:pStyle w:val="NoSpacing"/>
        <w:numPr>
          <w:ilvl w:val="0"/>
          <w:numId w:val="14"/>
        </w:numPr>
        <w:jc w:val="both"/>
      </w:pPr>
      <w:r>
        <w:t>To hold such confidential information in trust and confidence both during and after the terms of my engagement.</w:t>
      </w:r>
    </w:p>
    <w:p w:rsidR="00E566B6" w:rsidRDefault="00E566B6" w:rsidP="00E566B6">
      <w:pPr>
        <w:pStyle w:val="NoSpacing"/>
        <w:ind w:left="720"/>
        <w:jc w:val="both"/>
      </w:pPr>
    </w:p>
    <w:p w:rsidR="00E566B6" w:rsidRDefault="00E566B6" w:rsidP="00E566B6">
      <w:pPr>
        <w:pStyle w:val="NoSpacing"/>
        <w:numPr>
          <w:ilvl w:val="0"/>
          <w:numId w:val="14"/>
        </w:numPr>
        <w:jc w:val="both"/>
      </w:pPr>
      <w:r>
        <w:t>Not to engage in any other employment/occupation/consultancy or any other activity during my engagement with IIOR would otherwise conflict with my obligations towards DAC/ICAR.</w:t>
      </w:r>
    </w:p>
    <w:p w:rsidR="00E566B6" w:rsidRDefault="00E566B6" w:rsidP="00E566B6">
      <w:pPr>
        <w:pStyle w:val="NoSpacing"/>
        <w:ind w:left="720"/>
        <w:jc w:val="both"/>
      </w:pPr>
    </w:p>
    <w:p w:rsidR="00E566B6" w:rsidRDefault="00E566B6" w:rsidP="00E566B6">
      <w:pPr>
        <w:pStyle w:val="NoSpacing"/>
        <w:numPr>
          <w:ilvl w:val="0"/>
          <w:numId w:val="14"/>
        </w:numPr>
        <w:jc w:val="both"/>
      </w:pPr>
      <w:r>
        <w:t>To abide by data security policy and related guidelines issued by DAC/ICAR.</w:t>
      </w:r>
    </w:p>
    <w:p w:rsidR="00E566B6" w:rsidRDefault="00E566B6" w:rsidP="00E566B6">
      <w:pPr>
        <w:pStyle w:val="NoSpacing"/>
        <w:ind w:left="720"/>
        <w:jc w:val="both"/>
      </w:pPr>
    </w:p>
    <w:p w:rsidR="00E566B6" w:rsidRDefault="00E566B6" w:rsidP="00E566B6">
      <w:pPr>
        <w:pStyle w:val="NoSpacing"/>
        <w:numPr>
          <w:ilvl w:val="0"/>
          <w:numId w:val="14"/>
        </w:numPr>
        <w:jc w:val="both"/>
      </w:pPr>
      <w:r>
        <w:t>Shall not resort any corrupt practices in any aspect and at any stage during the tenure of engagement.</w:t>
      </w:r>
    </w:p>
    <w:p w:rsidR="00E566B6" w:rsidRDefault="00E566B6" w:rsidP="00E566B6">
      <w:pPr>
        <w:pStyle w:val="NoSpacing"/>
        <w:ind w:left="720"/>
        <w:jc w:val="both"/>
      </w:pPr>
    </w:p>
    <w:p w:rsidR="00E566B6" w:rsidRDefault="00E566B6" w:rsidP="00E566B6">
      <w:pPr>
        <w:pStyle w:val="NoSpacing"/>
        <w:numPr>
          <w:ilvl w:val="0"/>
          <w:numId w:val="15"/>
        </w:numPr>
        <w:jc w:val="both"/>
      </w:pPr>
      <w:r>
        <w:t xml:space="preserve">In the event of my termination or employment for any reason whatsoever, I shall promptly surrender and deliver to the DAC/ICAR any records/material, equipment, documents or data which is of confidential nature. </w:t>
      </w:r>
    </w:p>
    <w:p w:rsidR="00E566B6" w:rsidRDefault="00E566B6" w:rsidP="00E566B6">
      <w:pPr>
        <w:pStyle w:val="NoSpacing"/>
        <w:ind w:left="720"/>
        <w:jc w:val="both"/>
      </w:pPr>
    </w:p>
    <w:p w:rsidR="00E566B6" w:rsidRDefault="00E566B6" w:rsidP="00E566B6">
      <w:pPr>
        <w:pStyle w:val="NoSpacing"/>
        <w:numPr>
          <w:ilvl w:val="0"/>
          <w:numId w:val="15"/>
        </w:numPr>
        <w:jc w:val="both"/>
      </w:pPr>
      <w:r>
        <w:t xml:space="preserve">I shall keep DAC/ICAR informed of any change in my address or contract details during the </w:t>
      </w:r>
    </w:p>
    <w:p w:rsidR="00E566B6" w:rsidRDefault="00E566B6" w:rsidP="00E566B6">
      <w:pPr>
        <w:pStyle w:val="NoSpacing"/>
        <w:ind w:left="720"/>
        <w:jc w:val="both"/>
      </w:pPr>
      <w:r>
        <w:t>Period of my engagement.</w:t>
      </w:r>
    </w:p>
    <w:p w:rsidR="00E566B6" w:rsidRDefault="00E566B6" w:rsidP="00E566B6">
      <w:pPr>
        <w:pStyle w:val="NoSpacing"/>
        <w:ind w:left="720"/>
        <w:jc w:val="both"/>
      </w:pPr>
    </w:p>
    <w:p w:rsidR="00E566B6" w:rsidRDefault="00E566B6" w:rsidP="00E566B6">
      <w:pPr>
        <w:pStyle w:val="NoSpacing"/>
        <w:numPr>
          <w:ilvl w:val="0"/>
          <w:numId w:val="15"/>
        </w:numPr>
        <w:jc w:val="both"/>
      </w:pPr>
      <w:r>
        <w:t xml:space="preserve">I understand that I can be terminated at any point of time for breach of the above conditions and can be proceeded against the relevant laws for the time being in force. </w:t>
      </w:r>
    </w:p>
    <w:p w:rsidR="00E566B6" w:rsidRDefault="00E566B6" w:rsidP="00E566B6">
      <w:pPr>
        <w:pStyle w:val="NoSpacing"/>
        <w:ind w:left="720"/>
        <w:jc w:val="both"/>
      </w:pPr>
    </w:p>
    <w:p w:rsidR="00E566B6" w:rsidRPr="00796D07" w:rsidRDefault="00E566B6" w:rsidP="00E566B6">
      <w:pPr>
        <w:pStyle w:val="NoSpacing"/>
        <w:numPr>
          <w:ilvl w:val="0"/>
          <w:numId w:val="15"/>
        </w:numPr>
        <w:jc w:val="both"/>
      </w:pPr>
      <w:r>
        <w:t xml:space="preserve">For the purpose of this undertaking, Confidential Information means any information received from any source, whether in physical, electronic or in digital format. </w:t>
      </w:r>
    </w:p>
    <w:p w:rsidR="00E566B6" w:rsidRDefault="00E566B6" w:rsidP="00E566B6">
      <w:pPr>
        <w:rPr>
          <w:b/>
          <w:bCs/>
        </w:rPr>
      </w:pPr>
    </w:p>
    <w:p w:rsidR="00E566B6" w:rsidRPr="00796D07" w:rsidRDefault="00E566B6" w:rsidP="00E566B6">
      <w:pPr>
        <w:jc w:val="right"/>
        <w:rPr>
          <w:b/>
          <w:bCs/>
          <w:i/>
          <w:iCs/>
        </w:rPr>
      </w:pPr>
      <w:r w:rsidRPr="00796D07">
        <w:rPr>
          <w:b/>
          <w:bCs/>
          <w:i/>
          <w:iCs/>
        </w:rPr>
        <w:t>Yours sincerely,</w:t>
      </w:r>
    </w:p>
    <w:p w:rsidR="00E566B6" w:rsidRPr="00796D07" w:rsidRDefault="00E566B6" w:rsidP="00E566B6">
      <w:pPr>
        <w:pStyle w:val="NoSpacing"/>
        <w:jc w:val="right"/>
      </w:pPr>
      <w:r w:rsidRPr="00796D07">
        <w:t>Signature</w:t>
      </w:r>
    </w:p>
    <w:p w:rsidR="00E566B6" w:rsidRPr="00796D07" w:rsidRDefault="00E566B6" w:rsidP="00E566B6">
      <w:pPr>
        <w:pStyle w:val="NoSpacing"/>
        <w:jc w:val="right"/>
      </w:pPr>
      <w:r w:rsidRPr="00796D07">
        <w:t xml:space="preserve">Name  and Address </w:t>
      </w:r>
    </w:p>
    <w:p w:rsidR="00E566B6" w:rsidRDefault="00E566B6" w:rsidP="00E566B6">
      <w:pPr>
        <w:rPr>
          <w:b/>
          <w:bCs/>
        </w:rPr>
      </w:pPr>
    </w:p>
    <w:p w:rsidR="00E566B6" w:rsidRDefault="00E566B6" w:rsidP="00E566B6">
      <w:pPr>
        <w:rPr>
          <w:b/>
          <w:bCs/>
        </w:rPr>
      </w:pPr>
    </w:p>
    <w:p w:rsidR="00E566B6" w:rsidRDefault="00E566B6" w:rsidP="00E566B6">
      <w:pPr>
        <w:rPr>
          <w:b/>
          <w:bCs/>
        </w:rPr>
      </w:pPr>
    </w:p>
    <w:p w:rsidR="00E566B6" w:rsidRPr="00CB0AF1" w:rsidRDefault="00E566B6" w:rsidP="00E566B6">
      <w:pPr>
        <w:rPr>
          <w:b/>
          <w:bCs/>
        </w:rPr>
      </w:pPr>
    </w:p>
    <w:p w:rsidR="00E566B6" w:rsidRPr="00CB0AF1" w:rsidRDefault="00E566B6" w:rsidP="00E566B6"/>
    <w:p w:rsidR="00E566B6" w:rsidRPr="00812AA1" w:rsidRDefault="00E566B6" w:rsidP="00E17479">
      <w:pPr>
        <w:jc w:val="right"/>
        <w:rPr>
          <w:rFonts w:ascii="Calibri" w:hAnsi="Calibri"/>
          <w:b/>
          <w:sz w:val="24"/>
          <w:szCs w:val="24"/>
        </w:rPr>
      </w:pPr>
    </w:p>
    <w:p w:rsidR="00E17479" w:rsidRPr="00812AA1" w:rsidRDefault="00E17479" w:rsidP="00E17479">
      <w:pPr>
        <w:jc w:val="both"/>
        <w:rPr>
          <w:bCs/>
          <w:sz w:val="24"/>
          <w:szCs w:val="24"/>
        </w:rPr>
      </w:pPr>
    </w:p>
    <w:p w:rsidR="00E17479" w:rsidRDefault="00E17479" w:rsidP="00E17479">
      <w:pPr>
        <w:jc w:val="both"/>
      </w:pPr>
      <w:r>
        <w:rPr>
          <w:bCs/>
          <w:sz w:val="28"/>
          <w:szCs w:val="28"/>
        </w:rPr>
        <w:tab/>
      </w:r>
    </w:p>
    <w:p w:rsidR="00E17479" w:rsidRDefault="00E17479" w:rsidP="00E17479"/>
    <w:p w:rsidR="003E1EB7" w:rsidRDefault="003E1EB7"/>
    <w:sectPr w:rsidR="003E1EB7" w:rsidSect="00F415C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5D5"/>
    <w:multiLevelType w:val="hybridMultilevel"/>
    <w:tmpl w:val="C4F8FE5A"/>
    <w:lvl w:ilvl="0" w:tplc="6B0415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931B8F"/>
    <w:multiLevelType w:val="hybridMultilevel"/>
    <w:tmpl w:val="B6C083C6"/>
    <w:lvl w:ilvl="0" w:tplc="1C7C2C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EB0209"/>
    <w:multiLevelType w:val="hybridMultilevel"/>
    <w:tmpl w:val="F0A81C58"/>
    <w:lvl w:ilvl="0" w:tplc="64A0D2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335FDB"/>
    <w:multiLevelType w:val="hybridMultilevel"/>
    <w:tmpl w:val="E2DA6866"/>
    <w:lvl w:ilvl="0" w:tplc="072C78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9C4C7D"/>
    <w:multiLevelType w:val="hybridMultilevel"/>
    <w:tmpl w:val="72C69A5E"/>
    <w:lvl w:ilvl="0" w:tplc="44F01D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782276"/>
    <w:multiLevelType w:val="hybridMultilevel"/>
    <w:tmpl w:val="94201C7E"/>
    <w:lvl w:ilvl="0" w:tplc="C1C064D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DF5CF1"/>
    <w:multiLevelType w:val="hybridMultilevel"/>
    <w:tmpl w:val="62A611FE"/>
    <w:lvl w:ilvl="0" w:tplc="B89E2A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C630B8"/>
    <w:multiLevelType w:val="hybridMultilevel"/>
    <w:tmpl w:val="F2F438EA"/>
    <w:lvl w:ilvl="0" w:tplc="77FED4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5A50FC3"/>
    <w:multiLevelType w:val="hybridMultilevel"/>
    <w:tmpl w:val="2CC26C7E"/>
    <w:lvl w:ilvl="0" w:tplc="336632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6C6EB7"/>
    <w:multiLevelType w:val="hybridMultilevel"/>
    <w:tmpl w:val="98767390"/>
    <w:lvl w:ilvl="0" w:tplc="2190E4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4E4796"/>
    <w:multiLevelType w:val="hybridMultilevel"/>
    <w:tmpl w:val="2ACE92F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DA0040B"/>
    <w:multiLevelType w:val="hybridMultilevel"/>
    <w:tmpl w:val="887EBFC0"/>
    <w:lvl w:ilvl="0" w:tplc="311E94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E3B53E5"/>
    <w:multiLevelType w:val="hybridMultilevel"/>
    <w:tmpl w:val="0B980A84"/>
    <w:lvl w:ilvl="0" w:tplc="A4A4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237E0A"/>
    <w:multiLevelType w:val="hybridMultilevel"/>
    <w:tmpl w:val="4B2AE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D270264"/>
    <w:multiLevelType w:val="hybridMultilevel"/>
    <w:tmpl w:val="7F902D84"/>
    <w:lvl w:ilvl="0" w:tplc="48DA5E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0"/>
  </w:num>
  <w:num w:numId="8">
    <w:abstractNumId w:val="14"/>
  </w:num>
  <w:num w:numId="9">
    <w:abstractNumId w:val="9"/>
  </w:num>
  <w:num w:numId="10">
    <w:abstractNumId w:val="11"/>
  </w:num>
  <w:num w:numId="11">
    <w:abstractNumId w:val="8"/>
  </w:num>
  <w:num w:numId="12">
    <w:abstractNumId w:val="12"/>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2758AB"/>
    <w:rsid w:val="00031016"/>
    <w:rsid w:val="0004335B"/>
    <w:rsid w:val="00185DE8"/>
    <w:rsid w:val="001B3FC8"/>
    <w:rsid w:val="001E1481"/>
    <w:rsid w:val="002758AB"/>
    <w:rsid w:val="002B6A4F"/>
    <w:rsid w:val="002C2D9D"/>
    <w:rsid w:val="003871A0"/>
    <w:rsid w:val="003875EB"/>
    <w:rsid w:val="003E1EB7"/>
    <w:rsid w:val="0067057E"/>
    <w:rsid w:val="006B165D"/>
    <w:rsid w:val="00766B5B"/>
    <w:rsid w:val="00862CD0"/>
    <w:rsid w:val="008C45F2"/>
    <w:rsid w:val="0096534E"/>
    <w:rsid w:val="00AC4B43"/>
    <w:rsid w:val="00B361F0"/>
    <w:rsid w:val="00C87E50"/>
    <w:rsid w:val="00CF731F"/>
    <w:rsid w:val="00D53787"/>
    <w:rsid w:val="00E17479"/>
    <w:rsid w:val="00E31D11"/>
    <w:rsid w:val="00E566B6"/>
    <w:rsid w:val="00F415C1"/>
    <w:rsid w:val="00F912C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60AEFD-D2B5-43A3-ACC6-6838B74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79"/>
    <w:pPr>
      <w:spacing w:after="200" w:line="276" w:lineRule="auto"/>
    </w:pPr>
    <w:rPr>
      <w:lang w:val="en-US"/>
    </w:rPr>
  </w:style>
  <w:style w:type="paragraph" w:styleId="Heading2">
    <w:name w:val="heading 2"/>
    <w:basedOn w:val="Normal"/>
    <w:next w:val="Normal"/>
    <w:link w:val="Heading2Char"/>
    <w:uiPriority w:val="9"/>
    <w:semiHidden/>
    <w:unhideWhenUsed/>
    <w:qFormat/>
    <w:rsid w:val="00E17479"/>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7479"/>
    <w:rPr>
      <w:rFonts w:ascii="Cambria" w:eastAsia="Times New Roman" w:hAnsi="Cambria" w:cs="Times New Roman"/>
      <w:b/>
      <w:bCs/>
      <w:color w:val="4F81BD"/>
      <w:sz w:val="26"/>
      <w:szCs w:val="26"/>
      <w:lang w:val="en-US"/>
    </w:rPr>
  </w:style>
  <w:style w:type="character" w:styleId="Hyperlink">
    <w:name w:val="Hyperlink"/>
    <w:rsid w:val="00E17479"/>
    <w:rPr>
      <w:color w:val="0000FF"/>
      <w:u w:val="single"/>
    </w:rPr>
  </w:style>
  <w:style w:type="paragraph" w:styleId="ListParagraph">
    <w:name w:val="List Paragraph"/>
    <w:basedOn w:val="Normal"/>
    <w:uiPriority w:val="34"/>
    <w:qFormat/>
    <w:rsid w:val="00E566B6"/>
    <w:pPr>
      <w:ind w:left="720"/>
      <w:contextualSpacing/>
    </w:pPr>
  </w:style>
  <w:style w:type="paragraph" w:styleId="NoSpacing">
    <w:name w:val="No Spacing"/>
    <w:uiPriority w:val="1"/>
    <w:qFormat/>
    <w:rsid w:val="00E566B6"/>
    <w:pPr>
      <w:spacing w:after="0" w:line="240" w:lineRule="auto"/>
    </w:pPr>
    <w:rPr>
      <w:lang w:val="en-US"/>
    </w:rPr>
  </w:style>
  <w:style w:type="table" w:styleId="TableGrid">
    <w:name w:val="Table Grid"/>
    <w:basedOn w:val="TableNormal"/>
    <w:uiPriority w:val="59"/>
    <w:rsid w:val="00E566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iior@icar.gov.in" TargetMode="External"/><Relationship Id="rId3" Type="http://schemas.openxmlformats.org/officeDocument/2006/relationships/settings" Target="settings.xml"/><Relationship Id="rId7" Type="http://schemas.openxmlformats.org/officeDocument/2006/relationships/hyperlink" Target="http://www.iior-icar.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17</cp:revision>
  <cp:lastPrinted>2020-12-22T06:26:00Z</cp:lastPrinted>
  <dcterms:created xsi:type="dcterms:W3CDTF">2020-12-21T11:44:00Z</dcterms:created>
  <dcterms:modified xsi:type="dcterms:W3CDTF">2020-12-27T06:31:00Z</dcterms:modified>
</cp:coreProperties>
</file>